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ABD8F" w14:textId="7FF5926C" w:rsidR="007D2794" w:rsidRPr="007D2794" w:rsidRDefault="007D2794" w:rsidP="007D2794">
      <w:pPr>
        <w:pStyle w:val="Zkladn"/>
        <w:spacing w:before="120"/>
        <w:jc w:val="left"/>
        <w:rPr>
          <w:snapToGrid w:val="0"/>
          <w:sz w:val="22"/>
          <w:szCs w:val="22"/>
          <w:lang w:val="cs-CZ"/>
        </w:rPr>
      </w:pPr>
      <w:r w:rsidRPr="007D2794">
        <w:rPr>
          <w:b/>
          <w:snapToGrid w:val="0"/>
          <w:sz w:val="22"/>
          <w:szCs w:val="22"/>
          <w:lang w:val="cs-CZ"/>
        </w:rPr>
        <w:t xml:space="preserve">                                                                                                                                          </w:t>
      </w:r>
      <w:r w:rsidRPr="00ED3BEF">
        <w:rPr>
          <w:b/>
          <w:snapToGrid w:val="0"/>
          <w:sz w:val="22"/>
          <w:szCs w:val="22"/>
        </w:rPr>
        <w:t xml:space="preserve">Počet stran : </w:t>
      </w:r>
      <w:r w:rsidR="009010E6" w:rsidRPr="00ED3BEF">
        <w:rPr>
          <w:b/>
          <w:snapToGrid w:val="0"/>
          <w:sz w:val="22"/>
          <w:szCs w:val="22"/>
          <w:lang w:val="cs-CZ"/>
        </w:rPr>
        <w:t>1</w:t>
      </w:r>
      <w:r w:rsidR="00DA704A" w:rsidRPr="00ED3BEF">
        <w:rPr>
          <w:b/>
          <w:snapToGrid w:val="0"/>
          <w:sz w:val="22"/>
          <w:szCs w:val="22"/>
          <w:lang w:val="cs-CZ"/>
        </w:rPr>
        <w:t>3</w:t>
      </w:r>
    </w:p>
    <w:p w14:paraId="7CE7041E" w14:textId="77777777" w:rsidR="007D2794" w:rsidRPr="007D2794" w:rsidRDefault="007D2794" w:rsidP="007D2794">
      <w:pPr>
        <w:pStyle w:val="Zkladn"/>
        <w:spacing w:line="240" w:lineRule="auto"/>
        <w:rPr>
          <w:snapToGrid w:val="0"/>
          <w:sz w:val="22"/>
          <w:szCs w:val="22"/>
        </w:rPr>
      </w:pPr>
    </w:p>
    <w:p w14:paraId="4595E5B0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22997545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743493DB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201936D1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0258A5F4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1DE333B2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3042F408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1398A283" w14:textId="77777777" w:rsidR="007D2794" w:rsidRPr="007D2794" w:rsidRDefault="007D2794" w:rsidP="007D2794">
      <w:pPr>
        <w:pStyle w:val="Zkladn"/>
        <w:jc w:val="center"/>
        <w:rPr>
          <w:snapToGrid w:val="0"/>
          <w:sz w:val="22"/>
          <w:szCs w:val="22"/>
          <w:lang w:val="cs-CZ"/>
        </w:rPr>
      </w:pPr>
    </w:p>
    <w:p w14:paraId="619F39A1" w14:textId="77777777" w:rsidR="007D2794" w:rsidRPr="007D2794" w:rsidRDefault="005A6848" w:rsidP="00E32700">
      <w:pPr>
        <w:pStyle w:val="Zkladn"/>
        <w:ind w:right="-568"/>
        <w:jc w:val="center"/>
        <w:rPr>
          <w:caps/>
          <w:snapToGrid w:val="0"/>
          <w:sz w:val="44"/>
          <w:szCs w:val="40"/>
          <w:lang w:val="cs-CZ"/>
        </w:rPr>
      </w:pPr>
      <w:r>
        <w:rPr>
          <w:b/>
          <w:bCs/>
          <w:caps/>
          <w:snapToGrid w:val="0"/>
          <w:sz w:val="44"/>
          <w:szCs w:val="40"/>
          <w:lang w:val="cs-CZ"/>
        </w:rPr>
        <w:t>B</w:t>
      </w:r>
      <w:r w:rsidR="007D2794">
        <w:rPr>
          <w:b/>
          <w:bCs/>
          <w:caps/>
          <w:snapToGrid w:val="0"/>
          <w:sz w:val="44"/>
          <w:szCs w:val="40"/>
          <w:lang w:val="cs-CZ"/>
        </w:rPr>
        <w:t>.</w:t>
      </w:r>
      <w:r w:rsidR="007D2794" w:rsidRPr="007D2794">
        <w:rPr>
          <w:b/>
          <w:bCs/>
          <w:caps/>
          <w:snapToGrid w:val="0"/>
          <w:sz w:val="44"/>
          <w:szCs w:val="40"/>
          <w:lang w:val="cs-CZ"/>
        </w:rPr>
        <w:t xml:space="preserve"> </w:t>
      </w:r>
      <w:r>
        <w:rPr>
          <w:b/>
          <w:bCs/>
          <w:caps/>
          <w:snapToGrid w:val="0"/>
          <w:sz w:val="44"/>
          <w:szCs w:val="40"/>
          <w:lang w:val="cs-CZ"/>
        </w:rPr>
        <w:t>SOUHRN</w:t>
      </w:r>
      <w:r w:rsidR="00C05CC7">
        <w:rPr>
          <w:b/>
          <w:bCs/>
          <w:caps/>
          <w:snapToGrid w:val="0"/>
          <w:sz w:val="44"/>
          <w:szCs w:val="40"/>
          <w:lang w:val="cs-CZ"/>
        </w:rPr>
        <w:t>n</w:t>
      </w:r>
      <w:r>
        <w:rPr>
          <w:b/>
          <w:bCs/>
          <w:caps/>
          <w:snapToGrid w:val="0"/>
          <w:sz w:val="44"/>
          <w:szCs w:val="40"/>
          <w:lang w:val="cs-CZ"/>
        </w:rPr>
        <w:t>Á TECHNICKÁ ZPRÁVA</w:t>
      </w:r>
    </w:p>
    <w:p w14:paraId="3472BE9D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310760CE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03199B87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0870319C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532BDD8D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54DF5DAD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1819A33F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2A9862DB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33154387" w14:textId="77777777" w:rsidR="007D2794" w:rsidRPr="007D2794" w:rsidRDefault="007D2794" w:rsidP="007D2794">
      <w:pPr>
        <w:pStyle w:val="Zkladn"/>
        <w:spacing w:line="240" w:lineRule="auto"/>
        <w:rPr>
          <w:snapToGrid w:val="0"/>
          <w:sz w:val="22"/>
          <w:szCs w:val="22"/>
        </w:rPr>
      </w:pPr>
    </w:p>
    <w:p w14:paraId="51CC4EF5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25FE00B2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1C6D7187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2DA8F8BF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Cs w:val="24"/>
          <w:lang w:val="cs-CZ"/>
        </w:rPr>
      </w:pPr>
    </w:p>
    <w:p w14:paraId="3B1196CE" w14:textId="7B8EEE09" w:rsidR="00DA6DDA" w:rsidRPr="00B821D2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bCs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Akce</w:t>
      </w:r>
      <w:r w:rsidRPr="007D2794">
        <w:rPr>
          <w:rFonts w:ascii="Times New Roman" w:hAnsi="Times New Roman" w:cs="Times New Roman"/>
          <w:sz w:val="24"/>
          <w:szCs w:val="24"/>
        </w:rPr>
        <w:tab/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4D6633" w:rsidRPr="004D6633">
        <w:rPr>
          <w:rFonts w:ascii="Times New Roman" w:hAnsi="Times New Roman" w:cs="Times New Roman"/>
          <w:b/>
          <w:bCs/>
          <w:sz w:val="24"/>
          <w:szCs w:val="24"/>
        </w:rPr>
        <w:t>Stavební úpravy ve 2. NP objektu Senior 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CD3290A" w14:textId="77777777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Místo</w:t>
      </w:r>
      <w:r w:rsidRPr="007D2794">
        <w:rPr>
          <w:rFonts w:ascii="Times New Roman" w:hAnsi="Times New Roman" w:cs="Times New Roman"/>
          <w:sz w:val="24"/>
          <w:szCs w:val="24"/>
        </w:rPr>
        <w:tab/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Tř. Spojenců 1840, 765 02 Otrokovice</w:t>
      </w:r>
    </w:p>
    <w:p w14:paraId="3BDA340F" w14:textId="77777777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Cs/>
          <w:sz w:val="24"/>
          <w:szCs w:val="24"/>
        </w:rPr>
      </w:pPr>
      <w:r w:rsidRPr="007D2794">
        <w:rPr>
          <w:rFonts w:ascii="Times New Roman" w:hAnsi="Times New Roman" w:cs="Times New Roman"/>
          <w:bCs/>
          <w:sz w:val="24"/>
          <w:szCs w:val="24"/>
        </w:rPr>
        <w:t>Investor:</w:t>
      </w:r>
      <w:r w:rsidRPr="007D279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město Otrokovice, nám. 3. května 1340, 765 02 Otrokovice</w:t>
      </w:r>
    </w:p>
    <w:p w14:paraId="3D0BEB9B" w14:textId="53B671BD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 xml:space="preserve">Stupeň: 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DP</w:t>
      </w:r>
      <w:r w:rsidR="004D6633">
        <w:rPr>
          <w:rFonts w:ascii="Times New Roman" w:hAnsi="Times New Roman" w:cs="Times New Roman"/>
          <w:sz w:val="24"/>
          <w:szCs w:val="24"/>
        </w:rPr>
        <w:t>S</w:t>
      </w:r>
    </w:p>
    <w:p w14:paraId="0D5A7014" w14:textId="77777777" w:rsidR="00DA6DDA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proofErr w:type="spellStart"/>
      <w:r w:rsidRPr="007D2794">
        <w:rPr>
          <w:rFonts w:ascii="Times New Roman" w:hAnsi="Times New Roman" w:cs="Times New Roman"/>
          <w:sz w:val="24"/>
          <w:szCs w:val="24"/>
        </w:rPr>
        <w:t>Zodp</w:t>
      </w:r>
      <w:proofErr w:type="spellEnd"/>
      <w:r w:rsidRPr="007D2794">
        <w:rPr>
          <w:rFonts w:ascii="Times New Roman" w:hAnsi="Times New Roman" w:cs="Times New Roman"/>
          <w:sz w:val="24"/>
          <w:szCs w:val="24"/>
        </w:rPr>
        <w:t>. projektan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D2794">
        <w:rPr>
          <w:rFonts w:ascii="Times New Roman" w:hAnsi="Times New Roman" w:cs="Times New Roman"/>
          <w:sz w:val="24"/>
          <w:szCs w:val="24"/>
        </w:rPr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Jaroslav Pavelka</w:t>
      </w:r>
    </w:p>
    <w:p w14:paraId="618A6FC7" w14:textId="77777777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Vypracoval:</w:t>
      </w:r>
      <w:r>
        <w:rPr>
          <w:rFonts w:ascii="Times New Roman" w:hAnsi="Times New Roman" w:cs="Times New Roman"/>
          <w:sz w:val="24"/>
          <w:szCs w:val="24"/>
        </w:rPr>
        <w:tab/>
        <w:t xml:space="preserve">Bc. Kamila Machová </w:t>
      </w:r>
    </w:p>
    <w:p w14:paraId="16EF0E32" w14:textId="77777777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2794">
        <w:rPr>
          <w:rFonts w:ascii="Times New Roman" w:hAnsi="Times New Roman" w:cs="Times New Roman"/>
          <w:sz w:val="24"/>
          <w:szCs w:val="24"/>
        </w:rPr>
        <w:t>Zak</w:t>
      </w:r>
      <w:proofErr w:type="spellEnd"/>
      <w:r w:rsidRPr="007D2794">
        <w:rPr>
          <w:rFonts w:ascii="Times New Roman" w:hAnsi="Times New Roman" w:cs="Times New Roman"/>
          <w:sz w:val="24"/>
          <w:szCs w:val="24"/>
        </w:rPr>
        <w:t>. číslo: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116-21</w:t>
      </w:r>
    </w:p>
    <w:p w14:paraId="6C005307" w14:textId="77777777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Arch. č.: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11621</w:t>
      </w:r>
    </w:p>
    <w:p w14:paraId="2FAA8F2E" w14:textId="2852BF52" w:rsidR="007D2794" w:rsidRDefault="004127B4" w:rsidP="00860420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Datum:</w:t>
      </w:r>
      <w:r w:rsidRPr="007D279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září 2021</w:t>
      </w:r>
    </w:p>
    <w:p w14:paraId="3D4395E7" w14:textId="77777777" w:rsidR="007D2794" w:rsidRPr="007E757C" w:rsidRDefault="007D2794" w:rsidP="007E757C">
      <w:pPr>
        <w:tabs>
          <w:tab w:val="left" w:pos="851"/>
        </w:tabs>
        <w:spacing w:before="120" w:line="240" w:lineRule="auto"/>
        <w:ind w:right="-285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18007546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4DA8F9D" w14:textId="77777777" w:rsidR="007E757C" w:rsidRPr="006B217A" w:rsidRDefault="007E757C">
          <w:pPr>
            <w:pStyle w:val="Nadpisobsahu"/>
            <w:rPr>
              <w:rFonts w:ascii="Times New Roman" w:hAnsi="Times New Roman" w:cs="Times New Roman"/>
              <w:color w:val="auto"/>
            </w:rPr>
          </w:pPr>
          <w:r w:rsidRPr="006B217A">
            <w:rPr>
              <w:rFonts w:ascii="Times New Roman" w:hAnsi="Times New Roman" w:cs="Times New Roman"/>
              <w:color w:val="auto"/>
            </w:rPr>
            <w:t>Obsah</w:t>
          </w:r>
        </w:p>
        <w:p w14:paraId="488256A1" w14:textId="73699416" w:rsidR="00ED3BEF" w:rsidRDefault="00282659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 w:rsidRPr="006B217A">
            <w:rPr>
              <w:rFonts w:ascii="Times New Roman" w:hAnsi="Times New Roman" w:cs="Times New Roman"/>
            </w:rPr>
            <w:fldChar w:fldCharType="begin"/>
          </w:r>
          <w:r w:rsidRPr="006B217A">
            <w:rPr>
              <w:rFonts w:ascii="Times New Roman" w:hAnsi="Times New Roman" w:cs="Times New Roman"/>
            </w:rPr>
            <w:instrText xml:space="preserve"> TOC \h \z \t "KM nadpis1;1;KM nadpis 2;2" </w:instrText>
          </w:r>
          <w:r w:rsidRPr="006B217A">
            <w:rPr>
              <w:rFonts w:ascii="Times New Roman" w:hAnsi="Times New Roman" w:cs="Times New Roman"/>
            </w:rPr>
            <w:fldChar w:fldCharType="separate"/>
          </w:r>
          <w:hyperlink w:anchor="_Toc93388310" w:history="1">
            <w:r w:rsidR="00ED3BEF" w:rsidRPr="00B04920">
              <w:rPr>
                <w:rStyle w:val="Hypertextovodkaz"/>
                <w:noProof/>
              </w:rPr>
              <w:t>B.1</w:t>
            </w:r>
            <w:r w:rsidR="00ED3BEF">
              <w:rPr>
                <w:rFonts w:eastAsiaTheme="minorEastAsia"/>
                <w:noProof/>
                <w:lang w:eastAsia="cs-CZ"/>
              </w:rPr>
              <w:tab/>
            </w:r>
            <w:r w:rsidR="00ED3BEF" w:rsidRPr="00B04920">
              <w:rPr>
                <w:rStyle w:val="Hypertextovodkaz"/>
                <w:noProof/>
              </w:rPr>
              <w:t>Popis území stavby</w:t>
            </w:r>
            <w:r w:rsidR="00ED3BEF">
              <w:rPr>
                <w:noProof/>
                <w:webHidden/>
              </w:rPr>
              <w:tab/>
            </w:r>
            <w:r w:rsidR="00ED3BEF">
              <w:rPr>
                <w:noProof/>
                <w:webHidden/>
              </w:rPr>
              <w:fldChar w:fldCharType="begin"/>
            </w:r>
            <w:r w:rsidR="00ED3BEF">
              <w:rPr>
                <w:noProof/>
                <w:webHidden/>
              </w:rPr>
              <w:instrText xml:space="preserve"> PAGEREF _Toc93388310 \h </w:instrText>
            </w:r>
            <w:r w:rsidR="00ED3BEF">
              <w:rPr>
                <w:noProof/>
                <w:webHidden/>
              </w:rPr>
            </w:r>
            <w:r w:rsidR="00ED3BEF">
              <w:rPr>
                <w:noProof/>
                <w:webHidden/>
              </w:rPr>
              <w:fldChar w:fldCharType="separate"/>
            </w:r>
            <w:r w:rsidR="00ED3BEF">
              <w:rPr>
                <w:noProof/>
                <w:webHidden/>
              </w:rPr>
              <w:t>3</w:t>
            </w:r>
            <w:r w:rsidR="00ED3BEF">
              <w:rPr>
                <w:noProof/>
                <w:webHidden/>
              </w:rPr>
              <w:fldChar w:fldCharType="end"/>
            </w:r>
          </w:hyperlink>
        </w:p>
        <w:p w14:paraId="4B423781" w14:textId="153104B1" w:rsidR="00ED3BEF" w:rsidRDefault="00ED3BEF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11" w:history="1">
            <w:r w:rsidRPr="00B04920">
              <w:rPr>
                <w:rStyle w:val="Hypertextovodkaz"/>
                <w:noProof/>
              </w:rPr>
              <w:t>B.2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Celkový popis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58219C" w14:textId="347FD6F4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12" w:history="1">
            <w:r w:rsidRPr="00B04920">
              <w:rPr>
                <w:rStyle w:val="Hypertextovodkaz"/>
                <w:noProof/>
              </w:rPr>
              <w:t>B.2.1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Základní charakteristika stavby a jejího užívání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0E3E08" w14:textId="7E3D45DE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13" w:history="1">
            <w:r w:rsidRPr="00B04920">
              <w:rPr>
                <w:rStyle w:val="Hypertextovodkaz"/>
                <w:noProof/>
              </w:rPr>
              <w:t>B.2.2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Celkové urbanistické a architektonické řešení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E8303" w14:textId="1F2B5AF0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14" w:history="1">
            <w:r w:rsidRPr="00B04920">
              <w:rPr>
                <w:rStyle w:val="Hypertextovodkaz"/>
                <w:noProof/>
              </w:rPr>
              <w:t>B.2.3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Celkové provozní řešení, technologie výroby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A4D639" w14:textId="6856023F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15" w:history="1">
            <w:r w:rsidRPr="00B04920">
              <w:rPr>
                <w:rStyle w:val="Hypertextovodkaz"/>
                <w:noProof/>
              </w:rPr>
              <w:t>B.2.4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Bezbariérové užívání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AEACD" w14:textId="029276B4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16" w:history="1">
            <w:r w:rsidRPr="00B04920">
              <w:rPr>
                <w:rStyle w:val="Hypertextovodkaz"/>
                <w:noProof/>
              </w:rPr>
              <w:t>B.2.5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Bezpečnost při užívání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E86C0" w14:textId="3E4F297D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17" w:history="1">
            <w:r w:rsidRPr="00B04920">
              <w:rPr>
                <w:rStyle w:val="Hypertextovodkaz"/>
                <w:noProof/>
              </w:rPr>
              <w:t>B.2.6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Základní charakteristika objektů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455A4" w14:textId="5E9BD0CA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18" w:history="1">
            <w:r w:rsidRPr="00B04920">
              <w:rPr>
                <w:rStyle w:val="Hypertextovodkaz"/>
                <w:noProof/>
              </w:rPr>
              <w:t>B.2.7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Základní charakteristika technických a technologických zařízení: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266DA9" w14:textId="345654B1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19" w:history="1">
            <w:r w:rsidRPr="00B04920">
              <w:rPr>
                <w:rStyle w:val="Hypertextovodkaz"/>
                <w:noProof/>
              </w:rPr>
              <w:t>B.2.8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Zásady požárně bezpečnostního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49DA9D" w14:textId="4273B70A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20" w:history="1">
            <w:r w:rsidRPr="00B04920">
              <w:rPr>
                <w:rStyle w:val="Hypertextovodkaz"/>
                <w:noProof/>
              </w:rPr>
              <w:t>B.2.9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Úspora energie a tepelná ochrana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549A4B" w14:textId="1EE5FA4D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21" w:history="1">
            <w:r w:rsidRPr="00B04920">
              <w:rPr>
                <w:rStyle w:val="Hypertextovodkaz"/>
                <w:noProof/>
              </w:rPr>
              <w:t>B.2.10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Hygienické požadavky na stavby, požadavky na pracovní a komunální prostředí; zásady řešení parametrů stavby – větrání, vytápění, osvětlení, zásobování vodou, odpadů apod., dále zásady řešení vlivu stavby na okolí – vibrace, hluk, prašnost apod.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B0003F" w14:textId="1A6A089B" w:rsidR="00ED3BEF" w:rsidRDefault="00ED3BEF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22" w:history="1">
            <w:r w:rsidRPr="00B04920">
              <w:rPr>
                <w:rStyle w:val="Hypertextovodkaz"/>
                <w:noProof/>
              </w:rPr>
              <w:t>B.2.11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Zásady ochrany stavby před negativními účinky vnějšího prostředí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0631ED" w14:textId="3970107C" w:rsidR="00ED3BEF" w:rsidRDefault="00ED3BEF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23" w:history="1">
            <w:r w:rsidRPr="00B04920">
              <w:rPr>
                <w:rStyle w:val="Hypertextovodkaz"/>
                <w:noProof/>
              </w:rPr>
              <w:t>B.3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Připojení na technickou infrastrukturu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61E0C" w14:textId="6B8A1EEC" w:rsidR="00ED3BEF" w:rsidRDefault="00ED3BEF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24" w:history="1">
            <w:r w:rsidRPr="00B04920">
              <w:rPr>
                <w:rStyle w:val="Hypertextovodkaz"/>
                <w:noProof/>
              </w:rPr>
              <w:t>B.4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Dopravní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BA11A" w14:textId="0CF64C2B" w:rsidR="00ED3BEF" w:rsidRDefault="00ED3BEF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25" w:history="1">
            <w:r w:rsidRPr="00B04920">
              <w:rPr>
                <w:rStyle w:val="Hypertextovodkaz"/>
                <w:noProof/>
              </w:rPr>
              <w:t>B.5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Řešení vegetace a souvisejících terénních úprav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04E45" w14:textId="411043BD" w:rsidR="00ED3BEF" w:rsidRDefault="00ED3BEF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26" w:history="1">
            <w:r w:rsidRPr="00B04920">
              <w:rPr>
                <w:rStyle w:val="Hypertextovodkaz"/>
                <w:noProof/>
              </w:rPr>
              <w:t>B.6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Popis vlivů stavby na životní prostředí a jeho ochrana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D76F3B" w14:textId="0F6105CE" w:rsidR="00ED3BEF" w:rsidRDefault="00ED3BEF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27" w:history="1">
            <w:r w:rsidRPr="00B04920">
              <w:rPr>
                <w:rStyle w:val="Hypertextovodkaz"/>
                <w:noProof/>
              </w:rPr>
              <w:t>B.7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Ochrana obyvatelstva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D2ECD2" w14:textId="620C7B91" w:rsidR="00ED3BEF" w:rsidRDefault="00ED3BEF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28" w:history="1">
            <w:r w:rsidRPr="00B04920">
              <w:rPr>
                <w:rStyle w:val="Hypertextovodkaz"/>
                <w:noProof/>
              </w:rPr>
              <w:t>B.8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Zásady organizace výstavby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40B95" w14:textId="234E04D7" w:rsidR="00ED3BEF" w:rsidRDefault="00ED3BEF">
          <w:pPr>
            <w:pStyle w:val="Obsah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93388329" w:history="1">
            <w:r w:rsidRPr="00B04920">
              <w:rPr>
                <w:rStyle w:val="Hypertextovodkaz"/>
                <w:noProof/>
              </w:rPr>
              <w:t>B.9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04920">
              <w:rPr>
                <w:rStyle w:val="Hypertextovodkaz"/>
                <w:noProof/>
              </w:rPr>
              <w:t>Celkové vodohospodářské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_Toc93388329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4E8BF" w14:textId="52CD1E0E" w:rsidR="007E757C" w:rsidRPr="006B217A" w:rsidRDefault="00282659">
          <w:pPr>
            <w:rPr>
              <w:rFonts w:ascii="Times New Roman" w:hAnsi="Times New Roman" w:cs="Times New Roman"/>
            </w:rPr>
          </w:pPr>
          <w:r w:rsidRPr="006B217A">
            <w:rPr>
              <w:rFonts w:ascii="Times New Roman" w:hAnsi="Times New Roman" w:cs="Times New Roman"/>
            </w:rPr>
            <w:fldChar w:fldCharType="end"/>
          </w:r>
        </w:p>
      </w:sdtContent>
    </w:sdt>
    <w:p w14:paraId="2B01BB4F" w14:textId="77777777" w:rsidR="007E757C" w:rsidRPr="006B217A" w:rsidRDefault="007E757C">
      <w:pPr>
        <w:rPr>
          <w:rFonts w:ascii="Times New Roman" w:hAnsi="Times New Roman" w:cs="Times New Roman"/>
        </w:rPr>
      </w:pPr>
      <w:r w:rsidRPr="006B217A">
        <w:rPr>
          <w:rFonts w:ascii="Times New Roman" w:hAnsi="Times New Roman" w:cs="Times New Roman"/>
        </w:rPr>
        <w:br w:type="page"/>
      </w:r>
    </w:p>
    <w:p w14:paraId="7C7B89F5" w14:textId="77777777" w:rsidR="007E757C" w:rsidRDefault="002A67FB" w:rsidP="002A67FB">
      <w:pPr>
        <w:pStyle w:val="KMnadpis1"/>
      </w:pPr>
      <w:bookmarkStart w:id="0" w:name="_Toc93388310"/>
      <w:r>
        <w:lastRenderedPageBreak/>
        <w:t>Popis území stavby</w:t>
      </w:r>
      <w:bookmarkEnd w:id="0"/>
    </w:p>
    <w:p w14:paraId="2A68680D" w14:textId="77777777" w:rsidR="00444531" w:rsidRPr="00282659" w:rsidRDefault="002A67FB" w:rsidP="00282659">
      <w:pPr>
        <w:pStyle w:val="KMnadpis3"/>
      </w:pPr>
      <w:r>
        <w:rPr>
          <w:sz w:val="23"/>
          <w:szCs w:val="23"/>
        </w:rPr>
        <w:t>Charakteristika území a stavebního pozemku</w:t>
      </w:r>
      <w:r w:rsidR="00896A37">
        <w:rPr>
          <w:sz w:val="23"/>
          <w:szCs w:val="23"/>
        </w:rPr>
        <w:t>, zastavěné území a nezastavěné území, soulad navrhované stavby s charakterem území, dosavadní využití a zastavěnost území</w:t>
      </w:r>
      <w:r w:rsidR="00444531" w:rsidRPr="00282659">
        <w:rPr>
          <w:rStyle w:val="KMnadpis3Char"/>
          <w:b/>
        </w:rPr>
        <w:t>:</w:t>
      </w:r>
      <w:r w:rsidR="00444531" w:rsidRPr="00282659">
        <w:t xml:space="preserve"> </w:t>
      </w:r>
    </w:p>
    <w:p w14:paraId="026C91DE" w14:textId="234DABB8" w:rsidR="00830D79" w:rsidRDefault="005D4B74" w:rsidP="002F1096">
      <w:pPr>
        <w:pStyle w:val="KMnormal"/>
        <w:jc w:val="both"/>
      </w:pPr>
      <w:r>
        <w:t xml:space="preserve">Objekt Senioru </w:t>
      </w:r>
      <w:r w:rsidR="008F058A">
        <w:t>C</w:t>
      </w:r>
      <w:r>
        <w:t xml:space="preserve"> se nachází</w:t>
      </w:r>
      <w:r w:rsidR="00701FE3">
        <w:t xml:space="preserve"> v obci Otrokovice</w:t>
      </w:r>
      <w:r>
        <w:t xml:space="preserve"> na rovinatém terénu</w:t>
      </w:r>
      <w:r w:rsidR="00B6327C">
        <w:t xml:space="preserve"> na ulici </w:t>
      </w:r>
      <w:r w:rsidR="005D5958">
        <w:t>tř. Odboje</w:t>
      </w:r>
      <w:r w:rsidR="00B6327C">
        <w:t xml:space="preserve">. </w:t>
      </w:r>
      <w:r w:rsidR="00623474">
        <w:t xml:space="preserve">V blízkosti domu pro seniory se nachází </w:t>
      </w:r>
      <w:r w:rsidR="005D5958">
        <w:t>gymnázium, základní škola</w:t>
      </w:r>
      <w:r w:rsidR="00DF729F">
        <w:t xml:space="preserve"> zástavba bytových a rodinných domů. </w:t>
      </w:r>
      <w:r w:rsidR="00DB1B03">
        <w:t xml:space="preserve"> </w:t>
      </w:r>
    </w:p>
    <w:p w14:paraId="1A24AEA5" w14:textId="77777777" w:rsidR="00830D79" w:rsidRDefault="00830D79" w:rsidP="00830D79">
      <w:pPr>
        <w:pStyle w:val="KMnadpis3"/>
      </w:pPr>
      <w:r>
        <w:t>Údaje o souladu s územním rozhodnutím nebo regulačním plánem nebo veřejnoprávní smlouvou územní rozhodnutí nahrazující anebo územním souhlasem:</w:t>
      </w:r>
    </w:p>
    <w:p w14:paraId="0C4C9DE1" w14:textId="7DB4EA96" w:rsidR="00830D79" w:rsidRDefault="004127B4" w:rsidP="002F1096">
      <w:pPr>
        <w:pStyle w:val="KMnormal"/>
        <w:jc w:val="both"/>
      </w:pPr>
      <w:r w:rsidRPr="0038660C">
        <w:t>Projekt neřeší.</w:t>
      </w:r>
    </w:p>
    <w:p w14:paraId="7251721D" w14:textId="77777777" w:rsidR="00830D79" w:rsidRDefault="00830D79" w:rsidP="00830D79">
      <w:pPr>
        <w:pStyle w:val="KMnadpis3"/>
      </w:pPr>
      <w:r>
        <w:t>Údaje o souladu s územně plánovací dokumentací, v případě stavebních úprav podmiňujících změnu v užívání stavby:</w:t>
      </w:r>
    </w:p>
    <w:p w14:paraId="3993B746" w14:textId="1A2436A1" w:rsidR="00830D79" w:rsidRDefault="004127B4" w:rsidP="002F1096">
      <w:pPr>
        <w:pStyle w:val="KMnormal"/>
        <w:jc w:val="both"/>
      </w:pPr>
      <w:r w:rsidRPr="0038660C">
        <w:t>Projekt neřeší.</w:t>
      </w:r>
    </w:p>
    <w:p w14:paraId="72EAD244" w14:textId="77777777" w:rsidR="00830D79" w:rsidRDefault="00830D79" w:rsidP="00830D79">
      <w:pPr>
        <w:pStyle w:val="KMnadpis3"/>
      </w:pPr>
      <w:r>
        <w:t>Informace o vydaných rozhodnutích o povolení výjimky z obecných požadavků na využívání území:</w:t>
      </w:r>
    </w:p>
    <w:p w14:paraId="359172BD" w14:textId="1339CC9A" w:rsidR="00830D79" w:rsidRDefault="004127B4" w:rsidP="002F1096">
      <w:pPr>
        <w:pStyle w:val="KMnormal"/>
        <w:jc w:val="both"/>
      </w:pPr>
      <w:r w:rsidRPr="0038660C">
        <w:t>Projekt neřeší.</w:t>
      </w:r>
    </w:p>
    <w:p w14:paraId="27EB9634" w14:textId="77777777" w:rsidR="00830D79" w:rsidRDefault="00830D79" w:rsidP="00830D79">
      <w:pPr>
        <w:pStyle w:val="KMnadpis3"/>
      </w:pPr>
      <w:r>
        <w:t>Informace o tom, zda a v jakých částech dokumentace jsou zohledněny podmínky závazných stanovisek dotčených orgánů:</w:t>
      </w:r>
    </w:p>
    <w:p w14:paraId="13EDFEB1" w14:textId="4BA1CC4C" w:rsidR="00830D79" w:rsidRDefault="004127B4" w:rsidP="002F1096">
      <w:pPr>
        <w:pStyle w:val="KMnormal"/>
        <w:jc w:val="both"/>
      </w:pPr>
      <w:r w:rsidRPr="0038660C">
        <w:t>Projekt neřeší.</w:t>
      </w:r>
    </w:p>
    <w:p w14:paraId="2C508FD0" w14:textId="77777777" w:rsidR="00830D79" w:rsidRDefault="00830D79" w:rsidP="00830D79">
      <w:pPr>
        <w:pStyle w:val="KMnadpis3"/>
      </w:pPr>
      <w:r>
        <w:t>Výčet a závěry provedených průzkumů a rozborů – geologický průzkum, hydrogeologický průzkum, stavebně historický průzkum apod.:</w:t>
      </w:r>
    </w:p>
    <w:p w14:paraId="29A9EB4A" w14:textId="079C0324" w:rsidR="00830D79" w:rsidRDefault="004127B4" w:rsidP="002F1096">
      <w:pPr>
        <w:pStyle w:val="KMnormal"/>
        <w:jc w:val="both"/>
      </w:pPr>
      <w:r w:rsidRPr="004127B4">
        <w:t xml:space="preserve"> </w:t>
      </w:r>
      <w:r w:rsidRPr="0038660C">
        <w:t>Projekt neřeší.</w:t>
      </w:r>
    </w:p>
    <w:p w14:paraId="76B44FB8" w14:textId="77777777" w:rsidR="00830D79" w:rsidRDefault="00830D79" w:rsidP="00830D79">
      <w:pPr>
        <w:pStyle w:val="KMnadpis3"/>
      </w:pPr>
      <w:r>
        <w:t>Ochrana území podle jiných právních předpisů:</w:t>
      </w:r>
    </w:p>
    <w:p w14:paraId="7E633DE0" w14:textId="0F1DECCB" w:rsidR="00830D79" w:rsidRDefault="004127B4" w:rsidP="002F1096">
      <w:pPr>
        <w:pStyle w:val="KMnormal"/>
        <w:jc w:val="both"/>
      </w:pPr>
      <w:r w:rsidRPr="0038660C">
        <w:t>Projekt neřeší.</w:t>
      </w:r>
    </w:p>
    <w:p w14:paraId="4049BA47" w14:textId="77777777" w:rsidR="00830D79" w:rsidRDefault="00830D79" w:rsidP="00830D79">
      <w:pPr>
        <w:pStyle w:val="KMnadpis3"/>
      </w:pPr>
      <w:r>
        <w:t>Poloha vzhledem k záplavovému území, poddolovanému území apod.:</w:t>
      </w:r>
    </w:p>
    <w:p w14:paraId="677C1207" w14:textId="6E578725" w:rsidR="00830D79" w:rsidRDefault="00B639AB" w:rsidP="002F1096">
      <w:pPr>
        <w:pStyle w:val="KMnormal"/>
        <w:jc w:val="both"/>
      </w:pPr>
      <w:r w:rsidRPr="0038660C">
        <w:t xml:space="preserve">Stavba </w:t>
      </w:r>
      <w:r w:rsidR="00471927" w:rsidRPr="0038660C">
        <w:t>se nenachází</w:t>
      </w:r>
      <w:r w:rsidRPr="0038660C">
        <w:t xml:space="preserve"> v záplavovém </w:t>
      </w:r>
      <w:r w:rsidR="00471927" w:rsidRPr="0038660C">
        <w:t xml:space="preserve">ani poddolovaném </w:t>
      </w:r>
      <w:r w:rsidRPr="0038660C">
        <w:t>území</w:t>
      </w:r>
      <w:r w:rsidR="004127B4" w:rsidRPr="0038660C">
        <w:t>.</w:t>
      </w:r>
    </w:p>
    <w:p w14:paraId="1DCC8763" w14:textId="77777777" w:rsidR="00830D79" w:rsidRDefault="00830D79" w:rsidP="00830D79">
      <w:pPr>
        <w:pStyle w:val="KMnadpis3"/>
      </w:pPr>
      <w:r>
        <w:t>Vliv stavby na okolní stavby a pozemky, ochrana okolí, vliv stavby na odtokové poměry v území:</w:t>
      </w:r>
    </w:p>
    <w:p w14:paraId="4A72A992" w14:textId="590C30FF" w:rsidR="00830D79" w:rsidRDefault="006C27DC" w:rsidP="002F1096">
      <w:pPr>
        <w:pStyle w:val="KMnormal"/>
        <w:jc w:val="both"/>
      </w:pPr>
      <w:r w:rsidRPr="0038660C">
        <w:t xml:space="preserve">Stavba nebude mít vliv na </w:t>
      </w:r>
      <w:r w:rsidR="00B639AB" w:rsidRPr="0038660C">
        <w:t>okolní stavby, pozemky ani na odtokové poměry v území</w:t>
      </w:r>
      <w:r w:rsidR="004127B4" w:rsidRPr="0038660C">
        <w:t>.</w:t>
      </w:r>
    </w:p>
    <w:p w14:paraId="2BE02041" w14:textId="77777777" w:rsidR="00830D79" w:rsidRDefault="00830D79" w:rsidP="00830D79">
      <w:pPr>
        <w:pStyle w:val="KMnadpis3"/>
      </w:pPr>
      <w:r>
        <w:t>Požadavky na asanace, demolice, kácení dřevin:</w:t>
      </w:r>
    </w:p>
    <w:p w14:paraId="50422BC3" w14:textId="313FE263" w:rsidR="00830D79" w:rsidRDefault="004127B4" w:rsidP="002F1096">
      <w:pPr>
        <w:pStyle w:val="KMnormal"/>
        <w:jc w:val="both"/>
      </w:pPr>
      <w:r w:rsidRPr="0038660C">
        <w:t xml:space="preserve">Projekt </w:t>
      </w:r>
      <w:r w:rsidR="00DB6E9B" w:rsidRPr="0038660C">
        <w:t>nevyžaduje žádné asanace, demolice a kácení dřevin</w:t>
      </w:r>
      <w:r w:rsidRPr="0038660C">
        <w:t>.</w:t>
      </w:r>
    </w:p>
    <w:p w14:paraId="1595C2FD" w14:textId="77777777" w:rsidR="00830D79" w:rsidRDefault="00830D79" w:rsidP="00830D79">
      <w:pPr>
        <w:pStyle w:val="KMnadpis3"/>
      </w:pPr>
      <w:r>
        <w:t>Požadavky na maximální dočasné a trvalé zábory zemědělského půdního fondu nebo pozemků určených k plnění funkce lesa:</w:t>
      </w:r>
    </w:p>
    <w:p w14:paraId="2D663403" w14:textId="0583E0E4" w:rsidR="00830D79" w:rsidRDefault="004127B4" w:rsidP="002F1096">
      <w:pPr>
        <w:pStyle w:val="KMnormal"/>
        <w:jc w:val="both"/>
      </w:pPr>
      <w:r w:rsidRPr="0038660C">
        <w:t>Projekt neřeší.</w:t>
      </w:r>
    </w:p>
    <w:p w14:paraId="44E6113C" w14:textId="77777777" w:rsidR="00830D79" w:rsidRDefault="00830D79" w:rsidP="00830D79">
      <w:pPr>
        <w:pStyle w:val="KMnadpis3"/>
        <w:numPr>
          <w:ilvl w:val="0"/>
          <w:numId w:val="0"/>
        </w:numPr>
        <w:ind w:left="720"/>
      </w:pPr>
    </w:p>
    <w:p w14:paraId="493002D6" w14:textId="77777777" w:rsidR="00830D79" w:rsidRDefault="00830D79" w:rsidP="00830D79">
      <w:pPr>
        <w:pStyle w:val="KMnadpis3"/>
      </w:pPr>
      <w:r>
        <w:t>Územně technické podmínky – zejména možnost napojení na stávající dopravní a technickou infrastrukturu, možnost bezbariérového přístupu k navrhované stavbě:</w:t>
      </w:r>
    </w:p>
    <w:p w14:paraId="0DF79A7B" w14:textId="3E3A2DA6" w:rsidR="00830D79" w:rsidRDefault="004127B4" w:rsidP="002F1096">
      <w:pPr>
        <w:pStyle w:val="KMnormal"/>
        <w:jc w:val="both"/>
      </w:pPr>
      <w:r w:rsidRPr="009319D4">
        <w:t>Projekt neřeší</w:t>
      </w:r>
      <w:r w:rsidR="001C2D3C" w:rsidRPr="009319D4">
        <w:t xml:space="preserve"> žádné územně technické podmínky</w:t>
      </w:r>
      <w:r w:rsidRPr="009319D4">
        <w:t>.</w:t>
      </w:r>
    </w:p>
    <w:p w14:paraId="6EEE25EA" w14:textId="77777777" w:rsidR="00830D79" w:rsidRDefault="00830D79" w:rsidP="00830D79">
      <w:pPr>
        <w:pStyle w:val="KMnadpis3"/>
      </w:pPr>
      <w:r>
        <w:t>Věcné a časové vazby stavby, podmiňující, vyvolané, související investice:</w:t>
      </w:r>
    </w:p>
    <w:p w14:paraId="41317BEB" w14:textId="74C1AFAA" w:rsidR="00830D79" w:rsidRDefault="00293711" w:rsidP="002F1096">
      <w:pPr>
        <w:pStyle w:val="KMnormal"/>
        <w:jc w:val="both"/>
      </w:pPr>
      <w:r w:rsidRPr="0094778A">
        <w:t>Stavba nevyvolává věcné ani související investice.</w:t>
      </w:r>
    </w:p>
    <w:p w14:paraId="226BAE3B" w14:textId="77777777" w:rsidR="00830D79" w:rsidRDefault="00830D79" w:rsidP="00830D79">
      <w:pPr>
        <w:pStyle w:val="KMnadpis3"/>
      </w:pPr>
      <w:r>
        <w:t>Seznam pozemků dle katastru nemovitostí, na kterých se stavba provádí: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2268"/>
        <w:gridCol w:w="2552"/>
        <w:gridCol w:w="1134"/>
        <w:gridCol w:w="1270"/>
      </w:tblGrid>
      <w:tr w:rsidR="0057109E" w14:paraId="7CBECBD7" w14:textId="77777777" w:rsidTr="0057109E">
        <w:trPr>
          <w:jc w:val="center"/>
        </w:trPr>
        <w:tc>
          <w:tcPr>
            <w:tcW w:w="1134" w:type="dxa"/>
          </w:tcPr>
          <w:p w14:paraId="418DB480" w14:textId="1A8DE39E" w:rsidR="00A42D0A" w:rsidRPr="0057109E" w:rsidRDefault="00A42D0A" w:rsidP="00072BEC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Parcelní číslo</w:t>
            </w:r>
          </w:p>
        </w:tc>
        <w:tc>
          <w:tcPr>
            <w:tcW w:w="2268" w:type="dxa"/>
          </w:tcPr>
          <w:p w14:paraId="745258A1" w14:textId="6FB53ED2" w:rsidR="00A42D0A" w:rsidRPr="0057109E" w:rsidRDefault="00A42D0A" w:rsidP="00072BEC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Vlastník</w:t>
            </w:r>
          </w:p>
        </w:tc>
        <w:tc>
          <w:tcPr>
            <w:tcW w:w="2552" w:type="dxa"/>
          </w:tcPr>
          <w:p w14:paraId="0A103AE5" w14:textId="68E16ECE" w:rsidR="00A42D0A" w:rsidRPr="0057109E" w:rsidRDefault="00A42D0A" w:rsidP="00072BEC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Hospodaření se svěřeným majetkem obce</w:t>
            </w:r>
          </w:p>
        </w:tc>
        <w:tc>
          <w:tcPr>
            <w:tcW w:w="1134" w:type="dxa"/>
          </w:tcPr>
          <w:p w14:paraId="161F194B" w14:textId="25069F0B" w:rsidR="00A42D0A" w:rsidRPr="0057109E" w:rsidRDefault="00A42D0A" w:rsidP="00072BEC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Výměra [m</w:t>
            </w:r>
            <w:r w:rsidRPr="0057109E">
              <w:rPr>
                <w:rFonts w:cs="Times New Roman"/>
                <w:b/>
                <w:bCs/>
              </w:rPr>
              <w:t>²</w:t>
            </w:r>
            <w:r w:rsidRPr="0057109E">
              <w:rPr>
                <w:b/>
                <w:bCs/>
              </w:rPr>
              <w:t>]</w:t>
            </w:r>
          </w:p>
        </w:tc>
        <w:tc>
          <w:tcPr>
            <w:tcW w:w="1270" w:type="dxa"/>
          </w:tcPr>
          <w:p w14:paraId="421A0F03" w14:textId="65079B4D" w:rsidR="00A42D0A" w:rsidRPr="0057109E" w:rsidRDefault="00A42D0A" w:rsidP="00072BEC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Druh pozemku</w:t>
            </w:r>
          </w:p>
        </w:tc>
      </w:tr>
      <w:tr w:rsidR="0057109E" w14:paraId="4B7A4AAB" w14:textId="77777777" w:rsidTr="0057109E">
        <w:trPr>
          <w:jc w:val="center"/>
        </w:trPr>
        <w:tc>
          <w:tcPr>
            <w:tcW w:w="1134" w:type="dxa"/>
            <w:vAlign w:val="center"/>
          </w:tcPr>
          <w:p w14:paraId="3E9EEA92" w14:textId="57D1A187" w:rsidR="00A42D0A" w:rsidRDefault="0057109E" w:rsidP="00213A8A">
            <w:pPr>
              <w:pStyle w:val="KMnormal"/>
              <w:ind w:left="0"/>
              <w:jc w:val="center"/>
            </w:pPr>
            <w:r>
              <w:t>st. 3</w:t>
            </w:r>
            <w:r w:rsidR="00DA6DDA">
              <w:t>380</w:t>
            </w:r>
          </w:p>
        </w:tc>
        <w:tc>
          <w:tcPr>
            <w:tcW w:w="2268" w:type="dxa"/>
            <w:vAlign w:val="center"/>
          </w:tcPr>
          <w:p w14:paraId="7199B96E" w14:textId="05F9A76E" w:rsidR="0057109E" w:rsidRDefault="0057109E" w:rsidP="00830D79">
            <w:pPr>
              <w:pStyle w:val="KMnormal"/>
              <w:ind w:left="0"/>
            </w:pPr>
            <w:r>
              <w:t>město Otrokovice,</w:t>
            </w:r>
            <w:r>
              <w:br/>
              <w:t>nám 3. května 1340,</w:t>
            </w:r>
            <w:r>
              <w:br/>
              <w:t>76502 Otrokovice</w:t>
            </w:r>
          </w:p>
        </w:tc>
        <w:tc>
          <w:tcPr>
            <w:tcW w:w="2552" w:type="dxa"/>
            <w:vAlign w:val="center"/>
          </w:tcPr>
          <w:p w14:paraId="79A5CC4B" w14:textId="14AF4317" w:rsidR="0057109E" w:rsidRDefault="0057109E" w:rsidP="00830D79">
            <w:pPr>
              <w:pStyle w:val="KMnormal"/>
              <w:ind w:left="0"/>
            </w:pPr>
            <w:r>
              <w:t>SENIOR Otrokovice,</w:t>
            </w:r>
            <w:r>
              <w:br/>
              <w:t>příspěvková organizace,</w:t>
            </w:r>
            <w:r>
              <w:br/>
              <w:t xml:space="preserve">K. Čapka 1615, </w:t>
            </w:r>
            <w:r>
              <w:br/>
              <w:t>76502 Otrokovice</w:t>
            </w:r>
          </w:p>
        </w:tc>
        <w:tc>
          <w:tcPr>
            <w:tcW w:w="1134" w:type="dxa"/>
            <w:vAlign w:val="center"/>
          </w:tcPr>
          <w:p w14:paraId="316B9B5C" w14:textId="45855AB0" w:rsidR="00A42D0A" w:rsidRDefault="00DA6DDA" w:rsidP="00213A8A">
            <w:pPr>
              <w:pStyle w:val="KMnormal"/>
              <w:ind w:left="0"/>
              <w:jc w:val="center"/>
            </w:pPr>
            <w:r>
              <w:t>1822</w:t>
            </w:r>
          </w:p>
        </w:tc>
        <w:tc>
          <w:tcPr>
            <w:tcW w:w="1270" w:type="dxa"/>
            <w:vAlign w:val="center"/>
          </w:tcPr>
          <w:p w14:paraId="0833EF91" w14:textId="0EE876D9" w:rsidR="00A42D0A" w:rsidRDefault="0057109E" w:rsidP="00830D79">
            <w:pPr>
              <w:pStyle w:val="KMnormal"/>
              <w:ind w:left="0"/>
            </w:pPr>
            <w:r>
              <w:t>Zastavěná plocha a nádvoří</w:t>
            </w:r>
          </w:p>
        </w:tc>
      </w:tr>
    </w:tbl>
    <w:p w14:paraId="1807C854" w14:textId="05B76DDA" w:rsidR="00830D79" w:rsidRDefault="00830D79" w:rsidP="00830D79">
      <w:pPr>
        <w:pStyle w:val="KMnormal"/>
      </w:pPr>
    </w:p>
    <w:p w14:paraId="6087D27E" w14:textId="6C3C7418" w:rsidR="00213A8A" w:rsidRPr="00DB0449" w:rsidRDefault="00830D79" w:rsidP="00213A8A">
      <w:pPr>
        <w:pStyle w:val="KMnadpis3"/>
      </w:pPr>
      <w:r>
        <w:t>Seznam pozemků dle katastru nemovitostí, na kterých vznikne ochranné nebo bezpečnostní pásmo:</w:t>
      </w:r>
    </w:p>
    <w:tbl>
      <w:tblPr>
        <w:tblStyle w:val="Mkatabulky"/>
        <w:tblW w:w="0" w:type="auto"/>
        <w:tblInd w:w="355" w:type="dxa"/>
        <w:tblLook w:val="04A0" w:firstRow="1" w:lastRow="0" w:firstColumn="1" w:lastColumn="0" w:noHBand="0" w:noVBand="1"/>
      </w:tblPr>
      <w:tblGrid>
        <w:gridCol w:w="1134"/>
        <w:gridCol w:w="2268"/>
        <w:gridCol w:w="2552"/>
        <w:gridCol w:w="1134"/>
        <w:gridCol w:w="1270"/>
      </w:tblGrid>
      <w:tr w:rsidR="00213A8A" w14:paraId="3AAEDED5" w14:textId="77777777" w:rsidTr="00DF729F">
        <w:tc>
          <w:tcPr>
            <w:tcW w:w="1134" w:type="dxa"/>
          </w:tcPr>
          <w:p w14:paraId="55A30A08" w14:textId="77777777" w:rsidR="00213A8A" w:rsidRPr="0057109E" w:rsidRDefault="00213A8A" w:rsidP="00280CC7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Parcelní číslo</w:t>
            </w:r>
          </w:p>
        </w:tc>
        <w:tc>
          <w:tcPr>
            <w:tcW w:w="2268" w:type="dxa"/>
          </w:tcPr>
          <w:p w14:paraId="6AC4C213" w14:textId="77777777" w:rsidR="00213A8A" w:rsidRPr="0057109E" w:rsidRDefault="00213A8A" w:rsidP="00280CC7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Vlastník</w:t>
            </w:r>
          </w:p>
        </w:tc>
        <w:tc>
          <w:tcPr>
            <w:tcW w:w="2552" w:type="dxa"/>
          </w:tcPr>
          <w:p w14:paraId="195645B2" w14:textId="77777777" w:rsidR="00213A8A" w:rsidRPr="0057109E" w:rsidRDefault="00213A8A" w:rsidP="00280CC7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Hospodaření se svěřeným majetkem obce</w:t>
            </w:r>
          </w:p>
        </w:tc>
        <w:tc>
          <w:tcPr>
            <w:tcW w:w="1134" w:type="dxa"/>
          </w:tcPr>
          <w:p w14:paraId="1DBC7BA2" w14:textId="77777777" w:rsidR="00213A8A" w:rsidRPr="0057109E" w:rsidRDefault="00213A8A" w:rsidP="00280CC7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Výměra [m</w:t>
            </w:r>
            <w:r w:rsidRPr="0057109E">
              <w:rPr>
                <w:rFonts w:cs="Times New Roman"/>
                <w:b/>
                <w:bCs/>
              </w:rPr>
              <w:t>²</w:t>
            </w:r>
            <w:r w:rsidRPr="0057109E">
              <w:rPr>
                <w:b/>
                <w:bCs/>
              </w:rPr>
              <w:t>]</w:t>
            </w:r>
          </w:p>
        </w:tc>
        <w:tc>
          <w:tcPr>
            <w:tcW w:w="1270" w:type="dxa"/>
          </w:tcPr>
          <w:p w14:paraId="62DFB1A4" w14:textId="77777777" w:rsidR="00213A8A" w:rsidRPr="0057109E" w:rsidRDefault="00213A8A" w:rsidP="00280CC7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Druh pozemku</w:t>
            </w:r>
          </w:p>
        </w:tc>
      </w:tr>
      <w:tr w:rsidR="00213A8A" w14:paraId="01E2CBB2" w14:textId="77777777" w:rsidTr="00DF729F">
        <w:tc>
          <w:tcPr>
            <w:tcW w:w="1134" w:type="dxa"/>
            <w:vAlign w:val="center"/>
          </w:tcPr>
          <w:p w14:paraId="61A76DB0" w14:textId="3ECD6A19" w:rsidR="00213A8A" w:rsidRDefault="00213A8A" w:rsidP="00280CC7">
            <w:pPr>
              <w:pStyle w:val="KMnormal"/>
              <w:ind w:left="0"/>
              <w:jc w:val="center"/>
            </w:pPr>
            <w:r>
              <w:t>st. 3</w:t>
            </w:r>
            <w:r w:rsidR="00DA6DDA">
              <w:t>380</w:t>
            </w:r>
          </w:p>
        </w:tc>
        <w:tc>
          <w:tcPr>
            <w:tcW w:w="2268" w:type="dxa"/>
            <w:vAlign w:val="center"/>
          </w:tcPr>
          <w:p w14:paraId="6F27F0BF" w14:textId="77777777" w:rsidR="00213A8A" w:rsidRDefault="00213A8A" w:rsidP="00280CC7">
            <w:pPr>
              <w:pStyle w:val="KMnormal"/>
              <w:ind w:left="0"/>
            </w:pPr>
            <w:r>
              <w:t>město Otrokovice,</w:t>
            </w:r>
            <w:r>
              <w:br/>
              <w:t>nám 3. května 1340,</w:t>
            </w:r>
            <w:r>
              <w:br/>
              <w:t>76502 Otrokovice</w:t>
            </w:r>
          </w:p>
        </w:tc>
        <w:tc>
          <w:tcPr>
            <w:tcW w:w="2552" w:type="dxa"/>
            <w:vAlign w:val="center"/>
          </w:tcPr>
          <w:p w14:paraId="6A4BBA3B" w14:textId="77777777" w:rsidR="00213A8A" w:rsidRDefault="00213A8A" w:rsidP="00280CC7">
            <w:pPr>
              <w:pStyle w:val="KMnormal"/>
              <w:ind w:left="0"/>
            </w:pPr>
            <w:r>
              <w:t>SENIOR Otrokovice,</w:t>
            </w:r>
            <w:r>
              <w:br/>
              <w:t>příspěvková organizace,</w:t>
            </w:r>
            <w:r>
              <w:br/>
              <w:t xml:space="preserve">K. Čapka 1615, </w:t>
            </w:r>
            <w:r>
              <w:br/>
              <w:t>76502 Otrokovice</w:t>
            </w:r>
          </w:p>
        </w:tc>
        <w:tc>
          <w:tcPr>
            <w:tcW w:w="1134" w:type="dxa"/>
            <w:vAlign w:val="center"/>
          </w:tcPr>
          <w:p w14:paraId="76346A88" w14:textId="089116C5" w:rsidR="00213A8A" w:rsidRDefault="00DA6DDA" w:rsidP="00280CC7">
            <w:pPr>
              <w:pStyle w:val="KMnormal"/>
              <w:ind w:left="0"/>
              <w:jc w:val="center"/>
            </w:pPr>
            <w:r>
              <w:t>1822</w:t>
            </w:r>
          </w:p>
        </w:tc>
        <w:tc>
          <w:tcPr>
            <w:tcW w:w="1270" w:type="dxa"/>
            <w:vAlign w:val="center"/>
          </w:tcPr>
          <w:p w14:paraId="53E7E255" w14:textId="77777777" w:rsidR="00213A8A" w:rsidRDefault="00213A8A" w:rsidP="00280CC7">
            <w:pPr>
              <w:pStyle w:val="KMnormal"/>
              <w:ind w:left="0"/>
            </w:pPr>
            <w:r>
              <w:t>Zastavěná plocha a nádvoří</w:t>
            </w:r>
          </w:p>
        </w:tc>
      </w:tr>
    </w:tbl>
    <w:p w14:paraId="0D68FBFF" w14:textId="6AA53FA7" w:rsidR="00896A37" w:rsidRPr="00DB0449" w:rsidRDefault="00896A37" w:rsidP="00830D79">
      <w:pPr>
        <w:pStyle w:val="KMnormal"/>
      </w:pPr>
    </w:p>
    <w:p w14:paraId="0F980C3A" w14:textId="77777777" w:rsidR="007E757C" w:rsidRDefault="002A67FB" w:rsidP="006459C7">
      <w:pPr>
        <w:pStyle w:val="KMnadpis1"/>
      </w:pPr>
      <w:bookmarkStart w:id="1" w:name="_Toc93388311"/>
      <w:r>
        <w:t>Celkový popis stavby</w:t>
      </w:r>
      <w:bookmarkEnd w:id="1"/>
    </w:p>
    <w:p w14:paraId="5719D573" w14:textId="77777777" w:rsidR="0056318E" w:rsidRDefault="0056318E" w:rsidP="003441A6">
      <w:pPr>
        <w:pStyle w:val="KMnadpis2"/>
      </w:pPr>
      <w:bookmarkStart w:id="2" w:name="_Toc93388312"/>
      <w:r>
        <w:t>Základní charakteristika stavby a jejího užívání</w:t>
      </w:r>
      <w:bookmarkEnd w:id="2"/>
    </w:p>
    <w:p w14:paraId="151E8874" w14:textId="77777777" w:rsidR="0056318E" w:rsidRDefault="00112628" w:rsidP="00112628">
      <w:pPr>
        <w:pStyle w:val="KMnadpis3"/>
        <w:numPr>
          <w:ilvl w:val="0"/>
          <w:numId w:val="12"/>
        </w:numPr>
      </w:pPr>
      <w:r>
        <w:t xml:space="preserve">Nová stavba nebo změna dokončené stavby; u změny stavby údaje o jejich současném stavu, závěry stavebně technického, případně stavebně historického průzkumu a výsledky statického posouzení nosných konstrukcí: </w:t>
      </w:r>
    </w:p>
    <w:p w14:paraId="051E2CEF" w14:textId="2BC013BE" w:rsidR="00FC38E8" w:rsidRDefault="00614421" w:rsidP="00FC38E8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614421">
        <w:rPr>
          <w:rFonts w:cs="Times New Roman"/>
          <w:szCs w:val="24"/>
          <w:shd w:val="clear" w:color="auto" w:fill="FAF9F8"/>
        </w:rPr>
        <w:t>Stávající objekt</w:t>
      </w:r>
      <w:r w:rsidR="0051446B">
        <w:rPr>
          <w:rFonts w:cs="Times New Roman"/>
          <w:szCs w:val="24"/>
          <w:shd w:val="clear" w:color="auto" w:fill="FAF9F8"/>
        </w:rPr>
        <w:t xml:space="preserve"> obsahuje v 1.NP stravovací část, která je situována v jižní části objektu a skládá se z jídelny řešené odděleně pro klienty a personál</w:t>
      </w:r>
      <w:r w:rsidR="001A4DA6">
        <w:rPr>
          <w:rFonts w:cs="Times New Roman"/>
          <w:szCs w:val="24"/>
          <w:shd w:val="clear" w:color="auto" w:fill="FAF9F8"/>
        </w:rPr>
        <w:t xml:space="preserve"> a </w:t>
      </w:r>
      <w:r w:rsidR="0051446B">
        <w:rPr>
          <w:rFonts w:cs="Times New Roman"/>
          <w:szCs w:val="24"/>
          <w:shd w:val="clear" w:color="auto" w:fill="FAF9F8"/>
        </w:rPr>
        <w:t>kuchyně.</w:t>
      </w:r>
      <w:r w:rsidR="00BE7492">
        <w:rPr>
          <w:rFonts w:cs="Times New Roman"/>
          <w:szCs w:val="24"/>
          <w:shd w:val="clear" w:color="auto" w:fill="FAF9F8"/>
        </w:rPr>
        <w:t xml:space="preserve"> Dále se zde také nachází úsek vedení domova. </w:t>
      </w:r>
    </w:p>
    <w:p w14:paraId="2DBDC3B1" w14:textId="0573D021" w:rsidR="00BE7492" w:rsidRDefault="00BE7492" w:rsidP="00FC38E8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>
        <w:rPr>
          <w:rFonts w:cs="Times New Roman"/>
          <w:szCs w:val="24"/>
          <w:shd w:val="clear" w:color="auto" w:fill="FAF9F8"/>
        </w:rPr>
        <w:t>Ve 2.NP se v severovýchodní části nachází centrální zdravotnická a ošetřovatelská část a také prostor pro pedik</w:t>
      </w:r>
      <w:r w:rsidR="009D33C4">
        <w:rPr>
          <w:rFonts w:cs="Times New Roman"/>
          <w:szCs w:val="24"/>
          <w:shd w:val="clear" w:color="auto" w:fill="FAF9F8"/>
        </w:rPr>
        <w:t>ú</w:t>
      </w:r>
      <w:r>
        <w:rPr>
          <w:rFonts w:cs="Times New Roman"/>
          <w:szCs w:val="24"/>
          <w:shd w:val="clear" w:color="auto" w:fill="FAF9F8"/>
        </w:rPr>
        <w:t>ru a kadeřníka.</w:t>
      </w:r>
    </w:p>
    <w:p w14:paraId="19190E10" w14:textId="223FF4B5" w:rsidR="00BE7492" w:rsidRDefault="00BE7492" w:rsidP="00FC38E8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>
        <w:rPr>
          <w:rFonts w:cs="Times New Roman"/>
          <w:szCs w:val="24"/>
          <w:shd w:val="clear" w:color="auto" w:fill="FAF9F8"/>
        </w:rPr>
        <w:t xml:space="preserve">Ve 2., 3., 4.NP je navržena obytná část jednotlivých oddělení domova seniorů. Každé podlaží vytváří samostatné oddělení, kterému přísluší zdravotnická a ošetřovatelská část. </w:t>
      </w:r>
    </w:p>
    <w:p w14:paraId="2E6D679E" w14:textId="77777777" w:rsidR="009854DF" w:rsidRDefault="00860420" w:rsidP="002F1096">
      <w:pPr>
        <w:pStyle w:val="KMnormal"/>
        <w:rPr>
          <w:u w:val="single"/>
        </w:rPr>
      </w:pPr>
      <w:r>
        <w:rPr>
          <w:u w:val="single"/>
        </w:rPr>
        <w:lastRenderedPageBreak/>
        <w:t>Nový stav</w:t>
      </w:r>
      <w:r w:rsidR="00954EC0" w:rsidRPr="00954EC0">
        <w:rPr>
          <w:u w:val="single"/>
        </w:rPr>
        <w:t>:</w:t>
      </w:r>
    </w:p>
    <w:p w14:paraId="60040F32" w14:textId="55C13C38" w:rsidR="00314038" w:rsidRPr="00860420" w:rsidRDefault="00314038" w:rsidP="009854DF">
      <w:pPr>
        <w:pStyle w:val="KMnormal"/>
        <w:jc w:val="both"/>
        <w:rPr>
          <w:rFonts w:cs="Times New Roman"/>
          <w:szCs w:val="24"/>
          <w:u w:val="single"/>
          <w:shd w:val="clear" w:color="auto" w:fill="FAF9F8"/>
        </w:rPr>
      </w:pPr>
      <w:r w:rsidRPr="009D33C4">
        <w:t>Severní část objektu ve 2.NP bude nově přizpůsobena jako část s odlehčovací službou. Nově zde vzniknou tři dvoulůžkové pokoje,</w:t>
      </w:r>
      <w:r w:rsidR="00AC3946" w:rsidRPr="009D33C4">
        <w:t xml:space="preserve"> </w:t>
      </w:r>
      <w:r w:rsidRPr="009D33C4">
        <w:t xml:space="preserve">každý tento pokoj bude mít bezbariérovou koupelnu. Dále zde vznikne nová ordinace, prostor pro pracovníka přímé obslužné péče a také pro aktivačního pracovníka. </w:t>
      </w:r>
    </w:p>
    <w:p w14:paraId="03AAC6E9" w14:textId="77777777" w:rsidR="00112628" w:rsidRDefault="00112628" w:rsidP="00112628">
      <w:pPr>
        <w:pStyle w:val="KMnadpis3"/>
        <w:numPr>
          <w:ilvl w:val="0"/>
          <w:numId w:val="12"/>
        </w:numPr>
      </w:pPr>
      <w:r>
        <w:t>Účel užívání stavby:</w:t>
      </w:r>
    </w:p>
    <w:p w14:paraId="499D8CF2" w14:textId="3BACA1D5" w:rsidR="00081542" w:rsidRPr="00C82E82" w:rsidRDefault="00F672A9" w:rsidP="00F672A9">
      <w:pPr>
        <w:pStyle w:val="KMnormal"/>
        <w:jc w:val="both"/>
      </w:pPr>
      <w:r w:rsidRPr="00A95421">
        <w:t xml:space="preserve">Navrhovanou úpravou vzniknou prostory pro OS </w:t>
      </w:r>
      <w:r>
        <w:t>–</w:t>
      </w:r>
      <w:r w:rsidRPr="00A95421">
        <w:t xml:space="preserve"> odlehčující služba.</w:t>
      </w:r>
      <w:r>
        <w:t xml:space="preserve"> </w:t>
      </w:r>
    </w:p>
    <w:p w14:paraId="3C34F183" w14:textId="77777777" w:rsidR="00112628" w:rsidRDefault="00112628" w:rsidP="00112628">
      <w:pPr>
        <w:pStyle w:val="KMnadpis3"/>
        <w:numPr>
          <w:ilvl w:val="0"/>
          <w:numId w:val="12"/>
        </w:numPr>
      </w:pPr>
      <w:r>
        <w:t>Trvalá nebo dočasná stavba:</w:t>
      </w:r>
    </w:p>
    <w:p w14:paraId="56220103" w14:textId="265C38AD" w:rsidR="00081542" w:rsidRPr="00C82E82" w:rsidRDefault="004127B4" w:rsidP="002F1096">
      <w:pPr>
        <w:pStyle w:val="KMnormal"/>
        <w:jc w:val="both"/>
      </w:pPr>
      <w:r>
        <w:t>Trvalá stavba.</w:t>
      </w:r>
    </w:p>
    <w:p w14:paraId="718DA26F" w14:textId="77777777" w:rsidR="00112628" w:rsidRDefault="00112628" w:rsidP="00112628">
      <w:pPr>
        <w:pStyle w:val="KMnadpis3"/>
        <w:numPr>
          <w:ilvl w:val="0"/>
          <w:numId w:val="12"/>
        </w:numPr>
      </w:pPr>
      <w:r>
        <w:t>Informace o vydaných rozhodnutích o povolení výjimky z technických požadavků na stavby a technických požadavků zabezpečujících bezbariérové užívání stavby</w:t>
      </w:r>
      <w:r w:rsidR="00081542">
        <w:t>:</w:t>
      </w:r>
    </w:p>
    <w:p w14:paraId="619D6E10" w14:textId="3FC7252C" w:rsidR="00081542" w:rsidRDefault="000873B6" w:rsidP="002F1096">
      <w:pPr>
        <w:pStyle w:val="KMnormal"/>
        <w:jc w:val="both"/>
      </w:pPr>
      <w:r>
        <w:t>Stanoviska DOSS jsou součástí části E této dokumentace.</w:t>
      </w:r>
    </w:p>
    <w:p w14:paraId="6F9451D2" w14:textId="77777777" w:rsidR="00081542" w:rsidRDefault="00081542" w:rsidP="00112628">
      <w:pPr>
        <w:pStyle w:val="KMnadpis3"/>
        <w:numPr>
          <w:ilvl w:val="0"/>
          <w:numId w:val="12"/>
        </w:numPr>
      </w:pPr>
      <w:r>
        <w:t xml:space="preserve">Informace o tom, zda a v jakých částech dokumentace jsou zohledněny podmínky závazných stanovisek dotčených orgánů: </w:t>
      </w:r>
    </w:p>
    <w:p w14:paraId="2813E8B7" w14:textId="098420EA" w:rsidR="00081542" w:rsidRDefault="00CC6E9E" w:rsidP="002F1096">
      <w:pPr>
        <w:pStyle w:val="KMnormal"/>
        <w:jc w:val="both"/>
      </w:pPr>
      <w:r w:rsidRPr="00DF729F">
        <w:t>Nejsou</w:t>
      </w:r>
      <w:r w:rsidR="00954EC0" w:rsidRPr="00DF729F">
        <w:t>.</w:t>
      </w:r>
    </w:p>
    <w:p w14:paraId="1ED37F09" w14:textId="77777777" w:rsidR="00081542" w:rsidRDefault="00081542" w:rsidP="00112628">
      <w:pPr>
        <w:pStyle w:val="KMnadpis3"/>
        <w:numPr>
          <w:ilvl w:val="0"/>
          <w:numId w:val="12"/>
        </w:numPr>
      </w:pPr>
      <w:r>
        <w:t>Ochrana stavby podle jiných právních předpisů:</w:t>
      </w:r>
    </w:p>
    <w:p w14:paraId="32BD4BD8" w14:textId="32ECE6ED" w:rsidR="00081542" w:rsidRDefault="00954EC0" w:rsidP="002F1096">
      <w:pPr>
        <w:pStyle w:val="KMnormal"/>
        <w:jc w:val="both"/>
      </w:pPr>
      <w:r w:rsidRPr="00DF729F">
        <w:t>Projekt neřeší.</w:t>
      </w:r>
      <w:r>
        <w:t xml:space="preserve"> </w:t>
      </w:r>
    </w:p>
    <w:p w14:paraId="23137390" w14:textId="77777777" w:rsidR="00081542" w:rsidRDefault="00081542" w:rsidP="00112628">
      <w:pPr>
        <w:pStyle w:val="KMnadpis3"/>
        <w:numPr>
          <w:ilvl w:val="0"/>
          <w:numId w:val="12"/>
        </w:numPr>
      </w:pPr>
      <w:r>
        <w:t>Navrhované parametry stavby – zastavěná plocha, obestavěný prostor, užitná plocha, počet funkčních jednotek a jejich velikost apod.:</w:t>
      </w:r>
    </w:p>
    <w:p w14:paraId="16C0F0D8" w14:textId="3EE32685" w:rsidR="0047093F" w:rsidRPr="0094778A" w:rsidRDefault="00C36E00" w:rsidP="00A52C5D">
      <w:pPr>
        <w:pStyle w:val="KMnormal"/>
        <w:spacing w:before="60" w:after="80"/>
        <w:rPr>
          <w:rFonts w:ascii="Calibri" w:hAnsi="Calibri" w:cs="Calibri"/>
        </w:rPr>
      </w:pPr>
      <w:r w:rsidRPr="0094778A">
        <w:t>Zastavěná plocha:</w:t>
      </w:r>
      <w:r w:rsidR="000850F8" w:rsidRPr="0094778A">
        <w:tab/>
      </w:r>
      <w:r w:rsidR="000850F8" w:rsidRPr="0094778A">
        <w:tab/>
      </w:r>
      <w:r w:rsidR="00387630" w:rsidRPr="0094778A">
        <w:t xml:space="preserve">cca </w:t>
      </w:r>
      <w:r w:rsidR="00490AC3" w:rsidRPr="0094778A">
        <w:t>220</w:t>
      </w:r>
      <w:r w:rsidR="005D5958" w:rsidRPr="0094778A">
        <w:t xml:space="preserve"> </w:t>
      </w:r>
      <w:r w:rsidRPr="0094778A">
        <w:t>m</w:t>
      </w:r>
      <w:r w:rsidRPr="0094778A">
        <w:rPr>
          <w:rFonts w:ascii="Calibri" w:hAnsi="Calibri" w:cs="Calibri"/>
        </w:rPr>
        <w:t>²</w:t>
      </w:r>
    </w:p>
    <w:p w14:paraId="1FF99E02" w14:textId="230D22B0" w:rsidR="00C36E00" w:rsidRPr="0094778A" w:rsidRDefault="00C36E00" w:rsidP="00813335">
      <w:pPr>
        <w:pStyle w:val="KMnormal"/>
        <w:spacing w:before="60" w:after="80"/>
      </w:pPr>
      <w:r w:rsidRPr="0094778A">
        <w:t>Užitná plocha:</w:t>
      </w:r>
      <w:r w:rsidR="000850F8" w:rsidRPr="0094778A">
        <w:tab/>
      </w:r>
      <w:r w:rsidR="000850F8" w:rsidRPr="0094778A">
        <w:tab/>
      </w:r>
      <w:r w:rsidR="000850F8" w:rsidRPr="0094778A">
        <w:tab/>
      </w:r>
      <w:r w:rsidR="00387630" w:rsidRPr="0094778A">
        <w:t xml:space="preserve">cca </w:t>
      </w:r>
      <w:r w:rsidR="004D070C" w:rsidRPr="0094778A">
        <w:t>1</w:t>
      </w:r>
      <w:r w:rsidR="00DC02B4" w:rsidRPr="0094778A">
        <w:t>6</w:t>
      </w:r>
      <w:r w:rsidR="004D070C" w:rsidRPr="0094778A">
        <w:t>5</w:t>
      </w:r>
      <w:r w:rsidRPr="0094778A">
        <w:t xml:space="preserve"> m</w:t>
      </w:r>
      <w:r w:rsidRPr="0094778A">
        <w:rPr>
          <w:rFonts w:ascii="Calibri" w:hAnsi="Calibri" w:cs="Calibri"/>
        </w:rPr>
        <w:t>²</w:t>
      </w:r>
    </w:p>
    <w:p w14:paraId="462F6EBE" w14:textId="77777777" w:rsidR="00081542" w:rsidRPr="0094778A" w:rsidRDefault="00081542" w:rsidP="00112628">
      <w:pPr>
        <w:pStyle w:val="KMnadpis3"/>
        <w:numPr>
          <w:ilvl w:val="0"/>
          <w:numId w:val="12"/>
        </w:numPr>
      </w:pPr>
      <w:r w:rsidRPr="0094778A">
        <w:t>Základní bilance stavby – potřeby a spotřeby médií a hmot, hospodaření s dešťovou vodou, celkové produkované množství a druhy odpadů a emisí, třída energetické náročnosti budovy apod.:</w:t>
      </w:r>
    </w:p>
    <w:p w14:paraId="4FA7573D" w14:textId="28DA665C" w:rsidR="005C0667" w:rsidRPr="0094778A" w:rsidRDefault="000873B6" w:rsidP="002F1096">
      <w:pPr>
        <w:pStyle w:val="KMnormal"/>
        <w:jc w:val="both"/>
      </w:pPr>
      <w:r w:rsidRPr="0094778A">
        <w:t xml:space="preserve">Neřeší se. </w:t>
      </w:r>
    </w:p>
    <w:p w14:paraId="61CA91BB" w14:textId="77777777" w:rsidR="00081542" w:rsidRPr="0094778A" w:rsidRDefault="00081542" w:rsidP="00112628">
      <w:pPr>
        <w:pStyle w:val="KMnadpis3"/>
        <w:numPr>
          <w:ilvl w:val="0"/>
          <w:numId w:val="12"/>
        </w:numPr>
      </w:pPr>
      <w:r w:rsidRPr="0094778A">
        <w:t>Základná předpoklady výstavby – časové údaje o realizaci stavby, členění na etapy:</w:t>
      </w:r>
    </w:p>
    <w:p w14:paraId="33459338" w14:textId="47B4B9D8" w:rsidR="00081542" w:rsidRDefault="00DF729F" w:rsidP="002F1096">
      <w:pPr>
        <w:pStyle w:val="KMnormal"/>
        <w:jc w:val="both"/>
      </w:pPr>
      <w:r w:rsidRPr="0094778A">
        <w:t>Výstavba bude probíhat v jedné etapě.</w:t>
      </w:r>
      <w:r>
        <w:t xml:space="preserve"> </w:t>
      </w:r>
    </w:p>
    <w:p w14:paraId="0F2D8E7C" w14:textId="77777777" w:rsidR="00081542" w:rsidRDefault="00081542" w:rsidP="00112628">
      <w:pPr>
        <w:pStyle w:val="KMnadpis3"/>
        <w:numPr>
          <w:ilvl w:val="0"/>
          <w:numId w:val="12"/>
        </w:numPr>
      </w:pPr>
      <w:r>
        <w:t>Orientační náklady stavby:</w:t>
      </w:r>
    </w:p>
    <w:p w14:paraId="61BFD4EE" w14:textId="77777777" w:rsidR="00081542" w:rsidRDefault="009D3263" w:rsidP="002F1096">
      <w:pPr>
        <w:pStyle w:val="KMnormal"/>
        <w:jc w:val="both"/>
      </w:pPr>
      <w:proofErr w:type="spellStart"/>
      <w:r w:rsidRPr="00A20133">
        <w:rPr>
          <w:highlight w:val="red"/>
        </w:rPr>
        <w:t>X</w:t>
      </w:r>
      <w:r w:rsidR="00081542" w:rsidRPr="00A20133">
        <w:rPr>
          <w:highlight w:val="red"/>
        </w:rPr>
        <w:t>xx</w:t>
      </w:r>
      <w:proofErr w:type="spellEnd"/>
    </w:p>
    <w:p w14:paraId="17589CE8" w14:textId="77777777" w:rsidR="009D3263" w:rsidRDefault="009D3263" w:rsidP="009D3263">
      <w:pPr>
        <w:pStyle w:val="KMnadpis2"/>
      </w:pPr>
      <w:bookmarkStart w:id="3" w:name="_Toc93388313"/>
      <w:r>
        <w:t>Celkové urbanistické a architektonické řešení stavby</w:t>
      </w:r>
      <w:bookmarkEnd w:id="3"/>
    </w:p>
    <w:p w14:paraId="3D884015" w14:textId="77777777" w:rsidR="00FC7AD6" w:rsidRPr="00FC7AD6" w:rsidRDefault="00FC7AD6" w:rsidP="00FC7AD6">
      <w:pPr>
        <w:pStyle w:val="KMnadpis3"/>
        <w:numPr>
          <w:ilvl w:val="0"/>
          <w:numId w:val="3"/>
        </w:numPr>
      </w:pPr>
      <w:r w:rsidRPr="00FC7AD6">
        <w:t>Urbanismus – územní regulace,</w:t>
      </w:r>
      <w:r>
        <w:t xml:space="preserve"> </w:t>
      </w:r>
      <w:r w:rsidRPr="00FC7AD6">
        <w:t>kompozice prostorového řešení</w:t>
      </w:r>
      <w:r w:rsidR="00985928">
        <w:t>:</w:t>
      </w:r>
    </w:p>
    <w:p w14:paraId="2F0F2A44" w14:textId="17FA29E5" w:rsidR="009D3263" w:rsidRDefault="004127B4" w:rsidP="002F1096">
      <w:pPr>
        <w:pStyle w:val="KMnormal"/>
        <w:jc w:val="both"/>
      </w:pPr>
      <w:r w:rsidRPr="00FC38E8">
        <w:t>Projekt neřeší.</w:t>
      </w:r>
      <w:r>
        <w:t xml:space="preserve"> </w:t>
      </w:r>
    </w:p>
    <w:p w14:paraId="73D534DD" w14:textId="77777777" w:rsidR="00FC7AD6" w:rsidRDefault="00FC7AD6" w:rsidP="00FC7AD6">
      <w:pPr>
        <w:pStyle w:val="KMnadpis3"/>
        <w:numPr>
          <w:ilvl w:val="0"/>
          <w:numId w:val="3"/>
        </w:numPr>
      </w:pPr>
      <w:r>
        <w:lastRenderedPageBreak/>
        <w:t>Architektonické řešení – kompozice tvarového řešení, materiálové a barevné řešení</w:t>
      </w:r>
      <w:r w:rsidR="00985928">
        <w:t>:</w:t>
      </w:r>
    </w:p>
    <w:p w14:paraId="5559EB09" w14:textId="5DF22A06" w:rsidR="00FC7AD6" w:rsidRPr="00954EC0" w:rsidRDefault="00954EC0" w:rsidP="00FC38E8">
      <w:pPr>
        <w:pStyle w:val="KMnormal"/>
        <w:jc w:val="both"/>
        <w:rPr>
          <w:rFonts w:cs="Times New Roman"/>
          <w:szCs w:val="24"/>
        </w:rPr>
      </w:pPr>
      <w:r w:rsidRPr="00954EC0">
        <w:rPr>
          <w:rFonts w:cs="Times New Roman"/>
          <w:szCs w:val="24"/>
          <w:shd w:val="clear" w:color="auto" w:fill="FAF9F8"/>
        </w:rPr>
        <w:t>Z hlediska architektonického se jedná o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954EC0">
        <w:rPr>
          <w:rFonts w:cs="Times New Roman"/>
          <w:szCs w:val="24"/>
          <w:shd w:val="clear" w:color="auto" w:fill="FAF9F8"/>
        </w:rPr>
        <w:t>dispoziční úpravu</w:t>
      </w:r>
      <w:r>
        <w:rPr>
          <w:rFonts w:cs="Times New Roman"/>
          <w:szCs w:val="24"/>
          <w:shd w:val="clear" w:color="auto" w:fill="FAF9F8"/>
        </w:rPr>
        <w:t>.</w:t>
      </w:r>
    </w:p>
    <w:p w14:paraId="759A8FB5" w14:textId="77777777" w:rsidR="009D3263" w:rsidRDefault="009D3263" w:rsidP="009D3263">
      <w:pPr>
        <w:pStyle w:val="KMnadpis2"/>
      </w:pPr>
      <w:bookmarkStart w:id="4" w:name="_Toc93388314"/>
      <w:r>
        <w:t>Celkové provozní řešení, technologie výroby</w:t>
      </w:r>
      <w:bookmarkEnd w:id="4"/>
    </w:p>
    <w:p w14:paraId="2200DF51" w14:textId="40F4CAEF" w:rsidR="004A4AE3" w:rsidRDefault="00457138" w:rsidP="00AF53EC">
      <w:pPr>
        <w:pStyle w:val="KMnormal"/>
        <w:jc w:val="both"/>
      </w:pPr>
      <w:r>
        <w:t xml:space="preserve">V severní části ve 2.NP </w:t>
      </w:r>
      <w:r w:rsidR="00E33B5A">
        <w:t xml:space="preserve">budou z místností č. 2.78, č 2.81 a č 2.84 nové dvoulůžkové pokoje. V nich budou přestavěny tři stávající koupelny na nové </w:t>
      </w:r>
      <w:r w:rsidR="00F12711">
        <w:t xml:space="preserve">bezbariérové koupelny. </w:t>
      </w:r>
      <w:r w:rsidR="00B359AA">
        <w:t>Z místnosti č. 2.43 vznikne ordinace, z místnosti č. 2.45 vznikne místnost pro vedoucího přímé obslužné péče. Prostory pro aktivačního pracovníka budou nově v místnosti č. 2.48.</w:t>
      </w:r>
    </w:p>
    <w:p w14:paraId="703A3494" w14:textId="79F966E1" w:rsidR="00DF03D6" w:rsidRDefault="00DF03D6" w:rsidP="00DF03D6">
      <w:pPr>
        <w:pStyle w:val="KMnormal"/>
        <w:jc w:val="both"/>
      </w:pPr>
      <w:r>
        <w:t xml:space="preserve">Dispoziční řešení je patrné z výkresové dokumentace. </w:t>
      </w:r>
    </w:p>
    <w:p w14:paraId="1026B483" w14:textId="77777777" w:rsidR="009D3263" w:rsidRDefault="009D3263" w:rsidP="009D3263">
      <w:pPr>
        <w:pStyle w:val="KMnadpis2"/>
      </w:pPr>
      <w:bookmarkStart w:id="5" w:name="_Toc93388315"/>
      <w:r>
        <w:t>Bezbariérové užívání stavby</w:t>
      </w:r>
      <w:bookmarkEnd w:id="5"/>
    </w:p>
    <w:p w14:paraId="37E7AF67" w14:textId="27ACB4FF" w:rsidR="00813335" w:rsidRDefault="004B7875" w:rsidP="004B7875">
      <w:pPr>
        <w:pStyle w:val="KMnormal"/>
        <w:jc w:val="both"/>
      </w:pPr>
      <w:r w:rsidRPr="00C80A9E">
        <w:rPr>
          <w:rFonts w:cs="Times New Roman"/>
          <w:szCs w:val="24"/>
          <w:shd w:val="clear" w:color="auto" w:fill="FAF9F8"/>
        </w:rPr>
        <w:t>Stavba je řešena dle Vyhlášky Ministerstva pro místní rozvoj ČR č.</w:t>
      </w:r>
      <w:r w:rsidR="003F61B0" w:rsidRPr="00C80A9E">
        <w:rPr>
          <w:rFonts w:cs="Times New Roman"/>
          <w:szCs w:val="24"/>
          <w:shd w:val="clear" w:color="auto" w:fill="FAF9F8"/>
        </w:rPr>
        <w:t> </w:t>
      </w:r>
      <w:r w:rsidRPr="00C80A9E">
        <w:rPr>
          <w:rFonts w:cs="Times New Roman"/>
          <w:szCs w:val="24"/>
          <w:shd w:val="clear" w:color="auto" w:fill="FAF9F8"/>
        </w:rPr>
        <w:t>398/2009</w:t>
      </w:r>
      <w:r w:rsidR="003F61B0" w:rsidRPr="00C80A9E">
        <w:rPr>
          <w:rFonts w:cs="Times New Roman"/>
          <w:szCs w:val="24"/>
          <w:shd w:val="clear" w:color="auto" w:fill="FAF9F8"/>
        </w:rPr>
        <w:t> </w:t>
      </w:r>
      <w:r w:rsidRPr="00C80A9E">
        <w:rPr>
          <w:rFonts w:cs="Times New Roman"/>
          <w:szCs w:val="24"/>
          <w:shd w:val="clear" w:color="auto" w:fill="FAF9F8"/>
        </w:rPr>
        <w:t>Sb., o</w:t>
      </w:r>
      <w:r w:rsidR="003F61B0" w:rsidRPr="00C80A9E">
        <w:rPr>
          <w:rFonts w:cs="Times New Roman"/>
          <w:szCs w:val="24"/>
          <w:shd w:val="clear" w:color="auto" w:fill="FAF9F8"/>
        </w:rPr>
        <w:t> </w:t>
      </w:r>
      <w:r w:rsidRPr="00C80A9E">
        <w:rPr>
          <w:rFonts w:cs="Times New Roman"/>
          <w:szCs w:val="24"/>
          <w:shd w:val="clear" w:color="auto" w:fill="FAF9F8"/>
        </w:rPr>
        <w:t>obecných technických požadavcích zabezpečujících bezbariérové užívání staveb.</w:t>
      </w:r>
    </w:p>
    <w:p w14:paraId="4E40C388" w14:textId="77777777" w:rsidR="009D3263" w:rsidRDefault="009D3263" w:rsidP="009D3263">
      <w:pPr>
        <w:pStyle w:val="KMnadpis2"/>
      </w:pPr>
      <w:bookmarkStart w:id="6" w:name="_Toc93388316"/>
      <w:r>
        <w:t>Bezpečnost při užívání stavby</w:t>
      </w:r>
      <w:bookmarkEnd w:id="6"/>
    </w:p>
    <w:p w14:paraId="259A0C54" w14:textId="18C94711" w:rsidR="009D3263" w:rsidRPr="00115DC6" w:rsidRDefault="0022322C" w:rsidP="00FC38E8">
      <w:pPr>
        <w:pStyle w:val="KMnormal"/>
        <w:jc w:val="both"/>
      </w:pPr>
      <w:r w:rsidRPr="0022322C">
        <w:rPr>
          <w:rFonts w:cs="Times New Roman"/>
          <w:szCs w:val="24"/>
          <w:shd w:val="clear" w:color="auto" w:fill="FAF9F8"/>
        </w:rPr>
        <w:t>Stavba je navržena a provedena tak, aby při jejím užívání a provozu nedocházelo k úrazu uklouznutím, pádem, nárazem, popálením, zásahem elektrickým proudem, výbuchem uvnitř nebo v blízkosti objektu. A jsou splněny požadavky vyplývající z Vyhlášky č.</w:t>
      </w:r>
      <w:r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268/2009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Sb., o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technických požadavcích i Zákona č.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133/1985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Sb., o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požární ochraně.</w:t>
      </w:r>
    </w:p>
    <w:p w14:paraId="21D7B6C7" w14:textId="77777777" w:rsidR="009D3263" w:rsidRDefault="009D3263" w:rsidP="009D3263">
      <w:pPr>
        <w:pStyle w:val="KMnadpis2"/>
      </w:pPr>
      <w:bookmarkStart w:id="7" w:name="_Toc93388317"/>
      <w:r>
        <w:t>Základní charakteristika objektů</w:t>
      </w:r>
      <w:bookmarkEnd w:id="7"/>
    </w:p>
    <w:p w14:paraId="6B8BB5F9" w14:textId="77777777" w:rsidR="0076611B" w:rsidRPr="0076611B" w:rsidRDefault="0076611B" w:rsidP="0076611B">
      <w:pPr>
        <w:pStyle w:val="KMnadpis3"/>
        <w:numPr>
          <w:ilvl w:val="0"/>
          <w:numId w:val="18"/>
        </w:numPr>
      </w:pPr>
      <w:r w:rsidRPr="0076611B">
        <w:t>Stavební řešení</w:t>
      </w:r>
      <w:r w:rsidR="00985928">
        <w:t>:</w:t>
      </w:r>
    </w:p>
    <w:p w14:paraId="69D10ECF" w14:textId="2059EBDB" w:rsidR="009D3263" w:rsidRDefault="00F41322" w:rsidP="00CF44B4">
      <w:pPr>
        <w:pStyle w:val="KMnormal"/>
        <w:jc w:val="both"/>
      </w:pPr>
      <w:r w:rsidRPr="00DC557C">
        <w:t>Ne</w:t>
      </w:r>
      <w:r w:rsidR="00CF44B4" w:rsidRPr="00DC557C">
        <w:t xml:space="preserve">bude zasahováno do nosných konstrukcí objektu. </w:t>
      </w:r>
    </w:p>
    <w:p w14:paraId="48AF699E" w14:textId="35CD74C9" w:rsidR="001C6675" w:rsidRDefault="001C6675" w:rsidP="00CF44B4">
      <w:pPr>
        <w:pStyle w:val="KMnormal"/>
        <w:jc w:val="both"/>
      </w:pPr>
      <w:r>
        <w:t xml:space="preserve">V severní části objektu ve 2. NP budou přestavěny </w:t>
      </w:r>
      <w:r w:rsidR="00E33B5A">
        <w:t>3</w:t>
      </w:r>
      <w:r>
        <w:t xml:space="preserve"> stávající </w:t>
      </w:r>
      <w:r w:rsidR="003961B0">
        <w:t>toalety</w:t>
      </w:r>
      <w:r>
        <w:t xml:space="preserve">. Z místností č. 2.78, č 2.81 a č 2.84 vzniknou nové dvoulůžkové pokoje. </w:t>
      </w:r>
      <w:r w:rsidR="00D84926">
        <w:t xml:space="preserve">Nové dveře do těchto pokojů budou s požární odolností </w:t>
      </w:r>
      <w:r w:rsidR="00D84926" w:rsidRPr="00EB053C">
        <w:t>EI30 DP3 S200</w:t>
      </w:r>
      <w:r w:rsidR="00D84926">
        <w:t xml:space="preserve"> a rozměru 1250x1970 mm v barvě dle stávajících dveří, případně dle výběru investora. </w:t>
      </w:r>
      <w:r>
        <w:t xml:space="preserve">V těchto místnostech budou vybourány stávající </w:t>
      </w:r>
      <w:r w:rsidR="00E33B5A">
        <w:t>WC</w:t>
      </w:r>
      <w:r>
        <w:t xml:space="preserve"> s předsíňkou a nahrazeny novými bezbariérovými koupelnami</w:t>
      </w:r>
      <w:r w:rsidR="00E56D5D" w:rsidRPr="00E56D5D">
        <w:t xml:space="preserve"> </w:t>
      </w:r>
      <w:r w:rsidR="00E56D5D">
        <w:t>světlé výšky 2400 mm se sádrokartonovým podhledem</w:t>
      </w:r>
      <w:r>
        <w:t xml:space="preserve">. </w:t>
      </w:r>
      <w:r w:rsidR="008E5BDC">
        <w:t>Dveře těchto koupelen budou posuvné o rozměru 900x197 mm v</w:t>
      </w:r>
      <w:r w:rsidR="005F1F2A">
        <w:t xml:space="preserve"> dekoru </w:t>
      </w:r>
      <w:r w:rsidR="008E5BDC">
        <w:t xml:space="preserve">dle stávajících dveří nebo dle výběru investora. </w:t>
      </w:r>
      <w:r w:rsidR="0041275E">
        <w:t>Z místnosti č. 2.43</w:t>
      </w:r>
      <w:r w:rsidR="004361F4">
        <w:t xml:space="preserve"> vznikne ordinace</w:t>
      </w:r>
      <w:r w:rsidR="00EB6B45">
        <w:t>, z místnost</w:t>
      </w:r>
      <w:r w:rsidR="00842219">
        <w:t>i</w:t>
      </w:r>
      <w:r w:rsidR="00EB6B45">
        <w:t xml:space="preserve"> č. 2</w:t>
      </w:r>
      <w:r w:rsidR="005F2F73">
        <w:t>.</w:t>
      </w:r>
      <w:r w:rsidR="00EB6B45">
        <w:t xml:space="preserve">45 vznikne místnost pro vedoucího přímé obslužné péče. </w:t>
      </w:r>
      <w:r w:rsidR="00842219">
        <w:t>Prostory pro aktivačního pracovníka budou nově v místnosti č.</w:t>
      </w:r>
      <w:r w:rsidR="005F2F73">
        <w:t> 2.48</w:t>
      </w:r>
      <w:r w:rsidR="00B359AA">
        <w:t>.</w:t>
      </w:r>
    </w:p>
    <w:p w14:paraId="46549AF7" w14:textId="237A5EFA" w:rsidR="001C6675" w:rsidRDefault="001C6675" w:rsidP="00CF44B4">
      <w:pPr>
        <w:pStyle w:val="KMnormal"/>
        <w:jc w:val="both"/>
      </w:pPr>
      <w:r>
        <w:t xml:space="preserve">Dispoziční řešení je patrné z výkresové dokumentace. </w:t>
      </w:r>
    </w:p>
    <w:p w14:paraId="1432170F" w14:textId="77777777" w:rsidR="0076611B" w:rsidRDefault="0076611B" w:rsidP="0076611B">
      <w:pPr>
        <w:pStyle w:val="KMnadpis3"/>
        <w:numPr>
          <w:ilvl w:val="0"/>
          <w:numId w:val="18"/>
        </w:numPr>
      </w:pPr>
      <w:r>
        <w:t>Konstrukční a materiálové řešení</w:t>
      </w:r>
      <w:r w:rsidR="00985928">
        <w:t>:</w:t>
      </w:r>
    </w:p>
    <w:p w14:paraId="06B1D45F" w14:textId="3B564064" w:rsidR="001A4DA6" w:rsidRDefault="001A4DA6" w:rsidP="001A4DA6">
      <w:pPr>
        <w:pStyle w:val="KMnormal"/>
        <w:jc w:val="both"/>
      </w:pPr>
      <w:r>
        <w:t xml:space="preserve">Nosnou konstrukcí stávající stavby tvoří železobetonový monolitický </w:t>
      </w:r>
      <w:proofErr w:type="spellStart"/>
      <w:r>
        <w:t>bezprůvlakový</w:t>
      </w:r>
      <w:proofErr w:type="spellEnd"/>
      <w:r>
        <w:t xml:space="preserve"> skelet. Nosný obvodový plášť je z cihelných tvárnic </w:t>
      </w:r>
      <w:proofErr w:type="spellStart"/>
      <w:r>
        <w:t>Wienerberger</w:t>
      </w:r>
      <w:proofErr w:type="spellEnd"/>
      <w:r>
        <w:t xml:space="preserve"> POROTHERM 44 P+D, P10 a z části z železobetonových nosných sloupů. Příčky jsou z keramických příčkovek. </w:t>
      </w:r>
    </w:p>
    <w:p w14:paraId="18821197" w14:textId="77777777" w:rsidR="007A46EA" w:rsidRDefault="000B4156" w:rsidP="001A4DA6">
      <w:pPr>
        <w:pStyle w:val="KMnormal"/>
        <w:jc w:val="both"/>
      </w:pPr>
      <w:r>
        <w:lastRenderedPageBreak/>
        <w:t>Konstrukční a materiálové řešení stávajícího objektu se nemění.</w:t>
      </w:r>
      <w:r w:rsidR="001A4DA6" w:rsidRPr="001A4DA6">
        <w:t xml:space="preserve"> </w:t>
      </w:r>
      <w:r w:rsidR="001A4DA6" w:rsidRPr="00DC557C">
        <w:t xml:space="preserve">Nebude zasahováno do nosných konstrukcí objektu. </w:t>
      </w:r>
      <w:r>
        <w:t xml:space="preserve"> </w:t>
      </w:r>
    </w:p>
    <w:p w14:paraId="60AB5797" w14:textId="2431EE11" w:rsidR="0076611B" w:rsidRDefault="00C00E5B" w:rsidP="00C00E5B">
      <w:pPr>
        <w:pStyle w:val="KMnormal"/>
        <w:jc w:val="both"/>
      </w:pPr>
      <w:r>
        <w:t xml:space="preserve">Nové stěny místností OS budou z příčkovek </w:t>
      </w:r>
      <w:proofErr w:type="spellStart"/>
      <w:r>
        <w:t>Ytong</w:t>
      </w:r>
      <w:proofErr w:type="spellEnd"/>
      <w:r>
        <w:t xml:space="preserve"> Klasik (P2-500) </w:t>
      </w:r>
      <w:proofErr w:type="spellStart"/>
      <w:r>
        <w:t>tl</w:t>
      </w:r>
      <w:proofErr w:type="spellEnd"/>
      <w:r>
        <w:t>. 100 mm a 150 mm.</w:t>
      </w:r>
      <w:r w:rsidRPr="00991233">
        <w:t xml:space="preserve"> </w:t>
      </w:r>
      <w:r>
        <w:t>Nové bezbariérové koupelny budou světlé výšky 2400 mm se sádrokartonovým podhledem. Dveře do bezbariérových koupelen budou posuvné o rozměru 900x1970 mm. Vstupní dveře do místnost</w:t>
      </w:r>
      <w:r w:rsidR="00227976">
        <w:t>í</w:t>
      </w:r>
      <w:r w:rsidR="0040567D">
        <w:t xml:space="preserve"> č. 2.43, č. 2.45 a č. 2.48</w:t>
      </w:r>
      <w:r>
        <w:t xml:space="preserve"> zůstanou stávající s požární odolností.</w:t>
      </w:r>
      <w:r w:rsidR="00FC13FB" w:rsidRPr="00FC13FB">
        <w:t xml:space="preserve"> </w:t>
      </w:r>
      <w:r w:rsidR="00FC13FB">
        <w:t xml:space="preserve">Nové dveře do místností č. 2.78, č 2.81 a č 2.84 budou s požární odolností </w:t>
      </w:r>
      <w:r w:rsidR="00FC13FB" w:rsidRPr="00EB053C">
        <w:t>EI30 DP3 S200</w:t>
      </w:r>
      <w:r w:rsidR="00FC13FB">
        <w:t xml:space="preserve"> a rozměru 1250x1970 mm v barvě dle stávajících dveří, případně dle výběru investora.</w:t>
      </w:r>
    </w:p>
    <w:p w14:paraId="284C1E17" w14:textId="77777777" w:rsidR="0076611B" w:rsidRDefault="0076611B" w:rsidP="0076611B">
      <w:pPr>
        <w:pStyle w:val="KMnadpis3"/>
        <w:numPr>
          <w:ilvl w:val="0"/>
          <w:numId w:val="18"/>
        </w:numPr>
      </w:pPr>
      <w:r>
        <w:t>Mechanická odolnost a stabilita</w:t>
      </w:r>
      <w:r w:rsidR="00985928">
        <w:t>:</w:t>
      </w:r>
    </w:p>
    <w:p w14:paraId="0B2B10DB" w14:textId="519E6360" w:rsidR="0076611B" w:rsidRDefault="00EB0FEA" w:rsidP="005C4302">
      <w:pPr>
        <w:pStyle w:val="KMnormal"/>
        <w:jc w:val="both"/>
      </w:pPr>
      <w:r>
        <w:t>Bez zásahů do statických konstrukcí.</w:t>
      </w:r>
    </w:p>
    <w:p w14:paraId="0E325364" w14:textId="77777777" w:rsidR="009D3263" w:rsidRDefault="009D3263" w:rsidP="005A0164">
      <w:pPr>
        <w:pStyle w:val="KMnadpis2"/>
      </w:pPr>
      <w:bookmarkStart w:id="8" w:name="_Toc93388318"/>
      <w:r>
        <w:t>Základní charakteristika technických a technologických zařízení:</w:t>
      </w:r>
      <w:bookmarkEnd w:id="8"/>
      <w:r>
        <w:t xml:space="preserve"> </w:t>
      </w:r>
    </w:p>
    <w:p w14:paraId="3BB5CECA" w14:textId="77777777" w:rsidR="001F3C8F" w:rsidRDefault="001F3C8F" w:rsidP="001F3C8F">
      <w:pPr>
        <w:pStyle w:val="KMnadpis3"/>
        <w:numPr>
          <w:ilvl w:val="0"/>
          <w:numId w:val="23"/>
        </w:numPr>
      </w:pPr>
      <w:r>
        <w:t>Technické řešení</w:t>
      </w:r>
      <w:r w:rsidR="00985928">
        <w:t>:</w:t>
      </w:r>
    </w:p>
    <w:p w14:paraId="48CADC58" w14:textId="509F9D7F" w:rsidR="009D3263" w:rsidRPr="00657AD6" w:rsidRDefault="00711B54" w:rsidP="002F1096">
      <w:pPr>
        <w:pStyle w:val="KMnormal"/>
        <w:jc w:val="both"/>
      </w:pPr>
      <w:r w:rsidRPr="00834AEE">
        <w:t>Přípojky budou využity stávající.</w:t>
      </w:r>
    </w:p>
    <w:p w14:paraId="29740851" w14:textId="77777777" w:rsidR="001F3C8F" w:rsidRDefault="001F3C8F" w:rsidP="001F3C8F">
      <w:pPr>
        <w:pStyle w:val="KMnadpis3"/>
        <w:numPr>
          <w:ilvl w:val="0"/>
          <w:numId w:val="23"/>
        </w:numPr>
      </w:pPr>
      <w:r>
        <w:t>Výčet technických a technologických zařízení</w:t>
      </w:r>
      <w:r w:rsidR="00985928">
        <w:t>:</w:t>
      </w:r>
    </w:p>
    <w:p w14:paraId="636FD7ED" w14:textId="38BF3570" w:rsidR="001F3C8F" w:rsidRPr="009319D4" w:rsidRDefault="009319D4" w:rsidP="002F1096">
      <w:pPr>
        <w:pStyle w:val="KMnormal"/>
        <w:jc w:val="both"/>
        <w:rPr>
          <w:rFonts w:cs="Times New Roman"/>
          <w:szCs w:val="24"/>
        </w:rPr>
      </w:pPr>
      <w:r w:rsidRPr="00C00E5B">
        <w:rPr>
          <w:rFonts w:cs="Times New Roman"/>
          <w:szCs w:val="24"/>
          <w:shd w:val="clear" w:color="auto" w:fill="FAF9F8"/>
        </w:rPr>
        <w:t>Jednotlivá technická zařízení jsou zakreslena a blíže popsána v dílčích částech projektové dokumentace.</w:t>
      </w:r>
    </w:p>
    <w:p w14:paraId="54BB8A65" w14:textId="77777777" w:rsidR="009D3263" w:rsidRDefault="009D3263" w:rsidP="009D3263">
      <w:pPr>
        <w:pStyle w:val="KMnadpis2"/>
      </w:pPr>
      <w:bookmarkStart w:id="9" w:name="_Toc93388319"/>
      <w:r>
        <w:t>Zásady požárně bezpečnostního řešení</w:t>
      </w:r>
      <w:bookmarkEnd w:id="9"/>
    </w:p>
    <w:p w14:paraId="39B922BA" w14:textId="6E928765" w:rsidR="009D3263" w:rsidRPr="0010393E" w:rsidRDefault="00A71311" w:rsidP="002F1096">
      <w:pPr>
        <w:pStyle w:val="KMnormal"/>
        <w:jc w:val="both"/>
      </w:pPr>
      <w:r w:rsidRPr="0010393E">
        <w:rPr>
          <w:rFonts w:cs="Times New Roman"/>
          <w:szCs w:val="24"/>
          <w:shd w:val="clear" w:color="auto" w:fill="FAF9F8"/>
        </w:rPr>
        <w:t>Jsou splněny požadavky vyplívající ze Zákona č. 133/1985 Sb., o požární ochraně.</w:t>
      </w:r>
      <w:r w:rsidRPr="0010393E">
        <w:rPr>
          <w:rFonts w:ascii="Arial" w:hAnsi="Arial" w:cs="Arial"/>
          <w:sz w:val="15"/>
          <w:szCs w:val="15"/>
          <w:shd w:val="clear" w:color="auto" w:fill="FAF9F8"/>
        </w:rPr>
        <w:t xml:space="preserve"> </w:t>
      </w:r>
      <w:r w:rsidR="00954EC0" w:rsidRPr="0010393E">
        <w:t>Viz. samostatná část PD D.1.3 PBŘ.</w:t>
      </w:r>
    </w:p>
    <w:p w14:paraId="0E7611D7" w14:textId="77777777" w:rsidR="009D3263" w:rsidRPr="0010393E" w:rsidRDefault="009D3263" w:rsidP="009D3263">
      <w:pPr>
        <w:pStyle w:val="KMnadpis2"/>
      </w:pPr>
      <w:bookmarkStart w:id="10" w:name="_Toc93388320"/>
      <w:r w:rsidRPr="0010393E">
        <w:t>Úspora energie a tepelná ochrana</w:t>
      </w:r>
      <w:bookmarkEnd w:id="10"/>
    </w:p>
    <w:p w14:paraId="62971788" w14:textId="5672BCA5" w:rsidR="009D3263" w:rsidRPr="0010393E" w:rsidRDefault="00954EC0" w:rsidP="002F1096">
      <w:pPr>
        <w:pStyle w:val="KMnormal"/>
        <w:jc w:val="both"/>
      </w:pPr>
      <w:r w:rsidRPr="0010393E">
        <w:t xml:space="preserve">Projekt neřeší. </w:t>
      </w:r>
    </w:p>
    <w:p w14:paraId="596E9F9C" w14:textId="77777777" w:rsidR="009D3263" w:rsidRPr="0010393E" w:rsidRDefault="009D3263" w:rsidP="003441A6">
      <w:pPr>
        <w:pStyle w:val="KMnadpis2"/>
      </w:pPr>
      <w:bookmarkStart w:id="11" w:name="_Toc93388321"/>
      <w:r w:rsidRPr="0010393E">
        <w:t>Hygienické požadavky na stavby, požadavky na pracovní a komunální prostředí; zásady řešení parametrů stavby – větrání, vytápění, osvětlení, zásobování vodou, odpadů apod., dále zásady řešení vlivu stavby na okolí – vibrace, hluk, prašnost apod.</w:t>
      </w:r>
      <w:bookmarkEnd w:id="11"/>
    </w:p>
    <w:p w14:paraId="03EE1066" w14:textId="1EB137DF" w:rsidR="009D3263" w:rsidRDefault="00834AEE" w:rsidP="00834AEE">
      <w:pPr>
        <w:pStyle w:val="KMnormal"/>
        <w:jc w:val="both"/>
      </w:pPr>
      <w:r w:rsidRPr="0010393E">
        <w:t>Jednotlivé parametry prostředí, větrání, osvětlení, kanalizace apod. nebudou měněny.</w:t>
      </w:r>
    </w:p>
    <w:p w14:paraId="5EF7BBAC" w14:textId="77777777" w:rsidR="00F340BA" w:rsidRDefault="009D3263" w:rsidP="00F340BA">
      <w:pPr>
        <w:pStyle w:val="KMnadpis2"/>
      </w:pPr>
      <w:bookmarkStart w:id="12" w:name="_Toc93388322"/>
      <w:r>
        <w:t>Zásady ochrany stavby před negativními účinky vnějšího prostředí</w:t>
      </w:r>
      <w:bookmarkEnd w:id="12"/>
    </w:p>
    <w:p w14:paraId="60E78C2D" w14:textId="77777777" w:rsidR="00F340BA" w:rsidRPr="00F340BA" w:rsidRDefault="00F340BA" w:rsidP="00F340BA">
      <w:pPr>
        <w:pStyle w:val="KMnadpis3"/>
        <w:numPr>
          <w:ilvl w:val="0"/>
          <w:numId w:val="25"/>
        </w:numPr>
      </w:pPr>
      <w:r w:rsidRPr="00F340BA">
        <w:t>Ochrana před pronikáním radonu z podloží</w:t>
      </w:r>
    </w:p>
    <w:p w14:paraId="2DF97A42" w14:textId="15955E0C" w:rsidR="009D3263" w:rsidRDefault="000C44A5" w:rsidP="002F1096">
      <w:pPr>
        <w:pStyle w:val="KMnormal"/>
        <w:jc w:val="both"/>
      </w:pPr>
      <w:r>
        <w:t>Neřeší se.</w:t>
      </w:r>
    </w:p>
    <w:p w14:paraId="56D3FCA2" w14:textId="77777777" w:rsidR="00F340BA" w:rsidRPr="00F340BA" w:rsidRDefault="00F340BA" w:rsidP="00F340BA">
      <w:pPr>
        <w:pStyle w:val="KMnadpis3"/>
        <w:numPr>
          <w:ilvl w:val="0"/>
          <w:numId w:val="25"/>
        </w:numPr>
      </w:pPr>
      <w:r w:rsidRPr="00F340BA">
        <w:t xml:space="preserve">Ochrana před </w:t>
      </w:r>
      <w:r>
        <w:t>bludnými produkty</w:t>
      </w:r>
    </w:p>
    <w:p w14:paraId="1D8FB7B5" w14:textId="24B2BE9E" w:rsidR="00F340BA" w:rsidRPr="009603A0" w:rsidRDefault="000C44A5" w:rsidP="002F1096">
      <w:pPr>
        <w:pStyle w:val="KMnormal"/>
        <w:jc w:val="both"/>
      </w:pPr>
      <w:r>
        <w:t>Neřeší se.</w:t>
      </w:r>
    </w:p>
    <w:p w14:paraId="2D8760F7" w14:textId="77777777" w:rsidR="00F340BA" w:rsidRPr="00F340BA" w:rsidRDefault="00F340BA" w:rsidP="00F340BA">
      <w:pPr>
        <w:pStyle w:val="KMnadpis3"/>
        <w:numPr>
          <w:ilvl w:val="0"/>
          <w:numId w:val="25"/>
        </w:numPr>
      </w:pPr>
      <w:r w:rsidRPr="00F340BA">
        <w:lastRenderedPageBreak/>
        <w:t xml:space="preserve">Ochrana před </w:t>
      </w:r>
      <w:r>
        <w:t>technickou seizmicitou</w:t>
      </w:r>
    </w:p>
    <w:p w14:paraId="3D9F9EC6" w14:textId="1EEBDA75" w:rsidR="00F340BA" w:rsidRPr="009603A0" w:rsidRDefault="000C44A5" w:rsidP="002F1096">
      <w:pPr>
        <w:pStyle w:val="KMnormal"/>
        <w:jc w:val="both"/>
      </w:pPr>
      <w:r>
        <w:t>Neřeší se.</w:t>
      </w:r>
    </w:p>
    <w:p w14:paraId="2F9AF0DD" w14:textId="77777777" w:rsidR="00F340BA" w:rsidRPr="00F340BA" w:rsidRDefault="00F340BA" w:rsidP="00F340BA">
      <w:pPr>
        <w:pStyle w:val="KMnadpis3"/>
        <w:numPr>
          <w:ilvl w:val="0"/>
          <w:numId w:val="25"/>
        </w:numPr>
      </w:pPr>
      <w:r w:rsidRPr="00F340BA">
        <w:t xml:space="preserve">Ochrana před </w:t>
      </w:r>
      <w:r>
        <w:t>hlukem</w:t>
      </w:r>
    </w:p>
    <w:p w14:paraId="66172D71" w14:textId="5B037C51" w:rsidR="00F340BA" w:rsidRPr="0010393E" w:rsidRDefault="000C44A5" w:rsidP="002F1096">
      <w:pPr>
        <w:pStyle w:val="KMnormal"/>
        <w:jc w:val="both"/>
      </w:pPr>
      <w:r w:rsidRPr="0010393E">
        <w:t>Neřeší se.</w:t>
      </w:r>
    </w:p>
    <w:p w14:paraId="22373C1E" w14:textId="77777777" w:rsidR="00F340BA" w:rsidRPr="0010393E" w:rsidRDefault="00F340BA" w:rsidP="00F340BA">
      <w:pPr>
        <w:pStyle w:val="KMnadpis3"/>
        <w:numPr>
          <w:ilvl w:val="0"/>
          <w:numId w:val="25"/>
        </w:numPr>
      </w:pPr>
      <w:r w:rsidRPr="0010393E">
        <w:t>Protipovodňová opatření</w:t>
      </w:r>
    </w:p>
    <w:p w14:paraId="3C0A0C3D" w14:textId="38685FB1" w:rsidR="00F340BA" w:rsidRPr="0010393E" w:rsidRDefault="000C44A5" w:rsidP="002F1096">
      <w:pPr>
        <w:pStyle w:val="KMnormal"/>
        <w:jc w:val="both"/>
      </w:pPr>
      <w:r w:rsidRPr="0010393E">
        <w:t>Neřeší se.</w:t>
      </w:r>
      <w:r w:rsidR="00581E13" w:rsidRPr="0010393E">
        <w:t xml:space="preserve"> Stavba se nenachází v záplavovém území.</w:t>
      </w:r>
    </w:p>
    <w:p w14:paraId="6884429F" w14:textId="77777777" w:rsidR="00F340BA" w:rsidRPr="0010393E" w:rsidRDefault="00F340BA" w:rsidP="00F340BA">
      <w:pPr>
        <w:pStyle w:val="KMnadpis3"/>
        <w:numPr>
          <w:ilvl w:val="0"/>
          <w:numId w:val="25"/>
        </w:numPr>
      </w:pPr>
      <w:r w:rsidRPr="0010393E">
        <w:t>Ostatní účinky – vliv poddolování, výskyt metanu apod.</w:t>
      </w:r>
    </w:p>
    <w:p w14:paraId="34FCAC06" w14:textId="6616CDBC" w:rsidR="00F340BA" w:rsidRPr="0010393E" w:rsidRDefault="000C44A5" w:rsidP="002F1096">
      <w:pPr>
        <w:pStyle w:val="KMnormal"/>
        <w:jc w:val="both"/>
      </w:pPr>
      <w:r w:rsidRPr="0010393E">
        <w:t xml:space="preserve">Neřeší se. </w:t>
      </w:r>
      <w:r w:rsidR="0006657D" w:rsidRPr="0010393E">
        <w:t>Stavba se nenachází v poddolovaném území.</w:t>
      </w:r>
    </w:p>
    <w:p w14:paraId="6F6B655F" w14:textId="2635A89C" w:rsidR="007D1436" w:rsidRPr="0010393E" w:rsidRDefault="002A67FB" w:rsidP="007D1436">
      <w:pPr>
        <w:pStyle w:val="KMnadpis1"/>
      </w:pPr>
      <w:bookmarkStart w:id="13" w:name="_Toc93388323"/>
      <w:r w:rsidRPr="0010393E">
        <w:t>Připojení na technickou infrastrukturu</w:t>
      </w:r>
      <w:bookmarkEnd w:id="13"/>
    </w:p>
    <w:p w14:paraId="73923253" w14:textId="14E1AE4B" w:rsidR="007D1436" w:rsidRPr="0010393E" w:rsidRDefault="007D1436" w:rsidP="007D1436">
      <w:pPr>
        <w:pStyle w:val="KMnormal"/>
        <w:ind w:left="0" w:firstLine="708"/>
      </w:pPr>
      <w:r w:rsidRPr="0010393E">
        <w:t>Všechna napojení zůstanou stávající.</w:t>
      </w:r>
    </w:p>
    <w:p w14:paraId="70113E56" w14:textId="77777777" w:rsidR="002C4225" w:rsidRPr="0010393E" w:rsidRDefault="002C4225" w:rsidP="002C4225">
      <w:pPr>
        <w:pStyle w:val="KMnadpis3"/>
        <w:numPr>
          <w:ilvl w:val="0"/>
          <w:numId w:val="27"/>
        </w:numPr>
      </w:pPr>
      <w:r w:rsidRPr="0010393E">
        <w:t>Napojovací místa technické infrastruktury</w:t>
      </w:r>
      <w:r w:rsidR="00CE2DDF" w:rsidRPr="0010393E">
        <w:t>:</w:t>
      </w:r>
    </w:p>
    <w:p w14:paraId="60914D92" w14:textId="5C2731EF" w:rsidR="009E7E37" w:rsidRPr="0010393E" w:rsidRDefault="0052706B" w:rsidP="002F1096">
      <w:pPr>
        <w:pStyle w:val="KMnormal"/>
        <w:jc w:val="both"/>
      </w:pPr>
      <w:r w:rsidRPr="0010393E">
        <w:t>Neřeší se</w:t>
      </w:r>
      <w:r w:rsidR="00E95ABA" w:rsidRPr="0010393E">
        <w:t xml:space="preserve">. </w:t>
      </w:r>
    </w:p>
    <w:p w14:paraId="00A73AEF" w14:textId="73BB656E" w:rsidR="00510C8C" w:rsidRDefault="002C4225" w:rsidP="00510C8C">
      <w:pPr>
        <w:pStyle w:val="KMnadpis3"/>
        <w:numPr>
          <w:ilvl w:val="0"/>
          <w:numId w:val="27"/>
        </w:numPr>
      </w:pPr>
      <w:r w:rsidRPr="0010393E">
        <w:t>Připojovací rozměry</w:t>
      </w:r>
      <w:r>
        <w:t>, výkopové kapacity a délky</w:t>
      </w:r>
      <w:r w:rsidR="00CE2DDF">
        <w:t>:</w:t>
      </w:r>
    </w:p>
    <w:p w14:paraId="558DDD4B" w14:textId="27AB77A4" w:rsidR="000C57AE" w:rsidRPr="000C44A5" w:rsidRDefault="000C57AE" w:rsidP="002F1096">
      <w:pPr>
        <w:pStyle w:val="KMnormal"/>
        <w:jc w:val="both"/>
      </w:pPr>
      <w:r w:rsidRPr="000C44A5">
        <w:t xml:space="preserve">Neřeší se. </w:t>
      </w:r>
    </w:p>
    <w:p w14:paraId="0091EA6F" w14:textId="67E175FB" w:rsidR="0072262B" w:rsidRPr="0072262B" w:rsidRDefault="0072262B" w:rsidP="0072262B">
      <w:pPr>
        <w:pStyle w:val="KMnadpis1"/>
      </w:pPr>
      <w:bookmarkStart w:id="14" w:name="_Toc93388324"/>
      <w:r w:rsidRPr="0072262B">
        <w:t>Dopravní řešení</w:t>
      </w:r>
      <w:bookmarkEnd w:id="14"/>
    </w:p>
    <w:p w14:paraId="78DB66DB" w14:textId="77777777" w:rsidR="0072262B" w:rsidRDefault="0072262B" w:rsidP="002F1096">
      <w:pPr>
        <w:pStyle w:val="KMnormal"/>
        <w:ind w:left="708"/>
        <w:jc w:val="both"/>
      </w:pPr>
      <w:r w:rsidRPr="000C44A5">
        <w:t>Projekt neřeší.</w:t>
      </w:r>
    </w:p>
    <w:p w14:paraId="1405EB27" w14:textId="77777777" w:rsidR="0072262B" w:rsidRDefault="0072262B" w:rsidP="0072262B">
      <w:pPr>
        <w:pStyle w:val="KMnadpis1"/>
      </w:pPr>
      <w:bookmarkStart w:id="15" w:name="_Toc93388325"/>
      <w:r>
        <w:t xml:space="preserve">Řešení </w:t>
      </w:r>
      <w:r w:rsidRPr="0072262B">
        <w:t>vegetace</w:t>
      </w:r>
      <w:r>
        <w:t xml:space="preserve"> a souvisejících terénních úprav</w:t>
      </w:r>
      <w:bookmarkEnd w:id="15"/>
      <w:r>
        <w:t xml:space="preserve"> </w:t>
      </w:r>
    </w:p>
    <w:p w14:paraId="3F4D66B0" w14:textId="4AFEC217" w:rsidR="00510C8C" w:rsidRDefault="0072262B" w:rsidP="002F1096">
      <w:pPr>
        <w:pStyle w:val="KMnormal"/>
        <w:ind w:left="708"/>
        <w:jc w:val="both"/>
      </w:pPr>
      <w:r w:rsidRPr="000C44A5">
        <w:t>Projekt neřeší.</w:t>
      </w:r>
    </w:p>
    <w:p w14:paraId="057366BE" w14:textId="77777777" w:rsidR="002A67FB" w:rsidRDefault="002A67FB" w:rsidP="00F121B9">
      <w:pPr>
        <w:pStyle w:val="KMnadpis1"/>
        <w:numPr>
          <w:ilvl w:val="0"/>
          <w:numId w:val="40"/>
        </w:numPr>
      </w:pPr>
      <w:bookmarkStart w:id="16" w:name="_Toc93388326"/>
      <w:r>
        <w:t>Popis vlivů stavby na životní prostředí a jeho ochrana</w:t>
      </w:r>
      <w:bookmarkEnd w:id="16"/>
    </w:p>
    <w:p w14:paraId="3739437E" w14:textId="77777777" w:rsidR="00441F44" w:rsidRDefault="00441F44" w:rsidP="00441F44">
      <w:pPr>
        <w:pStyle w:val="KMnadpis3"/>
        <w:numPr>
          <w:ilvl w:val="0"/>
          <w:numId w:val="37"/>
        </w:numPr>
      </w:pPr>
      <w:r>
        <w:t>Vliv na životní prostředí – ovzduší, hluk, voda, odpady a půda:</w:t>
      </w:r>
    </w:p>
    <w:p w14:paraId="2ADF02A8" w14:textId="62C8E9FF" w:rsidR="00247776" w:rsidRPr="00247776" w:rsidRDefault="0038660C" w:rsidP="002F1096">
      <w:pPr>
        <w:pStyle w:val="KMnormal"/>
        <w:jc w:val="both"/>
      </w:pPr>
      <w:r w:rsidRPr="006A74CD">
        <w:t>Bez vlivu</w:t>
      </w:r>
      <w:r w:rsidR="006C3874" w:rsidRPr="006A74CD">
        <w:t xml:space="preserve"> na </w:t>
      </w:r>
      <w:r w:rsidR="00581E13" w:rsidRPr="006A74CD">
        <w:t xml:space="preserve">životní prostředí. </w:t>
      </w:r>
      <w:r w:rsidRPr="006A74CD">
        <w:t xml:space="preserve"> </w:t>
      </w:r>
      <w:r w:rsidR="006A74CD" w:rsidRPr="006A74CD">
        <w:t>Není plánovaný žádný nový zdroj znečišťování ovzduší.</w:t>
      </w:r>
    </w:p>
    <w:p w14:paraId="48759E41" w14:textId="77777777" w:rsidR="00441F44" w:rsidRDefault="00441F44" w:rsidP="00441F44">
      <w:pPr>
        <w:pStyle w:val="KMnadpis3"/>
        <w:numPr>
          <w:ilvl w:val="0"/>
          <w:numId w:val="37"/>
        </w:numPr>
      </w:pPr>
      <w:r>
        <w:t>Vliv na přírodu a krajinu – ochrana dřevin, ochrana památkových stromů, ochrana rostlin a živočichů, zachování ekologických funkcí a vazeb v krajině apod.:</w:t>
      </w:r>
    </w:p>
    <w:p w14:paraId="6344F86E" w14:textId="6EFDC7B0" w:rsidR="00247776" w:rsidRPr="00247776" w:rsidRDefault="006C3874" w:rsidP="002F1096">
      <w:pPr>
        <w:pStyle w:val="KMnormal"/>
        <w:jc w:val="both"/>
      </w:pPr>
      <w:r>
        <w:t>Stavba nemá vliv na přírodu a krajinu.</w:t>
      </w:r>
      <w:r w:rsidR="00E008A6">
        <w:t xml:space="preserve"> </w:t>
      </w:r>
    </w:p>
    <w:p w14:paraId="67FB857A" w14:textId="77777777" w:rsidR="00441F44" w:rsidRDefault="00441F44" w:rsidP="00441F44">
      <w:pPr>
        <w:pStyle w:val="KMnadpis3"/>
        <w:numPr>
          <w:ilvl w:val="0"/>
          <w:numId w:val="37"/>
        </w:numPr>
      </w:pPr>
      <w:r>
        <w:t>Vliv na soustavu chráněných území Natura 2000:</w:t>
      </w:r>
    </w:p>
    <w:p w14:paraId="373C7A47" w14:textId="5DFAF6FD" w:rsidR="00247776" w:rsidRPr="00247776" w:rsidRDefault="00E008A6" w:rsidP="002F1096">
      <w:pPr>
        <w:pStyle w:val="KMnormal"/>
        <w:jc w:val="both"/>
      </w:pPr>
      <w:r>
        <w:t xml:space="preserve">Bez vlivu. </w:t>
      </w:r>
    </w:p>
    <w:p w14:paraId="262BD148" w14:textId="77777777" w:rsidR="00441F44" w:rsidRDefault="00441F44" w:rsidP="00441F44">
      <w:pPr>
        <w:pStyle w:val="KMnadpis3"/>
        <w:numPr>
          <w:ilvl w:val="0"/>
          <w:numId w:val="37"/>
        </w:numPr>
      </w:pPr>
      <w:r>
        <w:t>Způsob zohlednění podmínek závazného stanoviska posouzení vlivu záměru na životní prostředí, je-li podkladem:</w:t>
      </w:r>
    </w:p>
    <w:p w14:paraId="7A0888AD" w14:textId="5F87B752" w:rsidR="00247776" w:rsidRPr="00247776" w:rsidRDefault="0038660C" w:rsidP="002F1096">
      <w:pPr>
        <w:pStyle w:val="KMnormal"/>
        <w:jc w:val="both"/>
      </w:pPr>
      <w:r>
        <w:t xml:space="preserve">Není podkladem. </w:t>
      </w:r>
    </w:p>
    <w:p w14:paraId="347046AA" w14:textId="77777777" w:rsidR="00441F44" w:rsidRDefault="00441F44" w:rsidP="00441F44">
      <w:pPr>
        <w:pStyle w:val="KMnadpis3"/>
        <w:numPr>
          <w:ilvl w:val="0"/>
          <w:numId w:val="37"/>
        </w:numPr>
      </w:pPr>
      <w:r>
        <w:lastRenderedPageBreak/>
        <w:t>V případě záměrů spadajících do režimu zákona o integrované prevenci základní parametry způsobu naplnění závěrů o nejlepších dostupných technikách nebo integrované povolení, bylo-li vydáno:</w:t>
      </w:r>
    </w:p>
    <w:p w14:paraId="5253BE4D" w14:textId="00898D26" w:rsidR="00247776" w:rsidRPr="00247776" w:rsidRDefault="00F01757" w:rsidP="002F1096">
      <w:pPr>
        <w:pStyle w:val="KMnormal"/>
        <w:jc w:val="both"/>
      </w:pPr>
      <w:r>
        <w:t>Nebylo.</w:t>
      </w:r>
    </w:p>
    <w:p w14:paraId="71B861F1" w14:textId="77777777" w:rsidR="00441F44" w:rsidRDefault="00441F44" w:rsidP="00441F44">
      <w:pPr>
        <w:pStyle w:val="KMnadpis3"/>
        <w:numPr>
          <w:ilvl w:val="0"/>
          <w:numId w:val="37"/>
        </w:numPr>
      </w:pPr>
      <w:r>
        <w:t>Navrhovaná ochranná a bezpečnostní pásma, rozsah omezení a podmínky ochrany podle jiných právních předpisů:</w:t>
      </w:r>
    </w:p>
    <w:p w14:paraId="49924FD0" w14:textId="617A7F81" w:rsidR="00404AAB" w:rsidRPr="00247776" w:rsidRDefault="00E008A6" w:rsidP="002F1096">
      <w:pPr>
        <w:pStyle w:val="KMnormal"/>
        <w:jc w:val="both"/>
      </w:pPr>
      <w:r>
        <w:t xml:space="preserve">Nejsou navrhována žádná ochranná pásma. </w:t>
      </w:r>
    </w:p>
    <w:p w14:paraId="0D0CC2BF" w14:textId="77777777" w:rsidR="002A67FB" w:rsidRDefault="002A67FB" w:rsidP="002A67FB">
      <w:pPr>
        <w:pStyle w:val="KMnadpis1"/>
      </w:pPr>
      <w:bookmarkStart w:id="17" w:name="_Toc93388327"/>
      <w:r>
        <w:t>Ochrana obyvatelstva</w:t>
      </w:r>
      <w:bookmarkEnd w:id="17"/>
    </w:p>
    <w:p w14:paraId="3D97C73E" w14:textId="73CACE92" w:rsidR="001D2117" w:rsidRDefault="00274BA5" w:rsidP="00FC38E8">
      <w:pPr>
        <w:pStyle w:val="KMnormal"/>
        <w:ind w:left="708"/>
        <w:jc w:val="both"/>
      </w:pPr>
      <w:r w:rsidRPr="003910D7">
        <w:rPr>
          <w:rFonts w:cs="Times New Roman"/>
          <w:szCs w:val="24"/>
          <w:shd w:val="clear" w:color="auto" w:fill="FAF9F8"/>
        </w:rPr>
        <w:t>Stavba svým charakterem nevyžaduje opatření k ochraně obyvatelstva.</w:t>
      </w:r>
    </w:p>
    <w:p w14:paraId="02C375A9" w14:textId="77777777" w:rsidR="002A67FB" w:rsidRDefault="002A67FB" w:rsidP="002A67FB">
      <w:pPr>
        <w:pStyle w:val="KMnadpis1"/>
      </w:pPr>
      <w:bookmarkStart w:id="18" w:name="_Toc93388328"/>
      <w:r>
        <w:t>Zásady organizace výstavby</w:t>
      </w:r>
      <w:bookmarkEnd w:id="18"/>
    </w:p>
    <w:p w14:paraId="1F858999" w14:textId="77777777" w:rsidR="00247776" w:rsidRDefault="00247776" w:rsidP="00247776">
      <w:pPr>
        <w:pStyle w:val="KMnadpis3"/>
        <w:numPr>
          <w:ilvl w:val="0"/>
          <w:numId w:val="39"/>
        </w:numPr>
      </w:pPr>
      <w:r>
        <w:t>Potřeby a spotřeby rozhodujících médií a hmot, jejich zajištění:</w:t>
      </w:r>
    </w:p>
    <w:p w14:paraId="60FC64B6" w14:textId="6A82C913" w:rsidR="00D76AEF" w:rsidRPr="00EC155D" w:rsidRDefault="00EC155D" w:rsidP="002F1096">
      <w:pPr>
        <w:pStyle w:val="KMnormal"/>
        <w:jc w:val="both"/>
        <w:rPr>
          <w:rFonts w:cs="Times New Roman"/>
          <w:szCs w:val="24"/>
        </w:rPr>
      </w:pPr>
      <w:r w:rsidRPr="00EC155D">
        <w:rPr>
          <w:rFonts w:cs="Times New Roman"/>
          <w:szCs w:val="24"/>
          <w:shd w:val="clear" w:color="auto" w:fill="FAF9F8"/>
        </w:rPr>
        <w:t>Média pro staveniště budou napojena na stávající budovu. Zhotovitel stavby zajistí měření těchto odebíraných médií.</w:t>
      </w:r>
    </w:p>
    <w:p w14:paraId="4DB07874" w14:textId="77777777" w:rsidR="00247776" w:rsidRDefault="00D76AEF" w:rsidP="00247776">
      <w:pPr>
        <w:pStyle w:val="KMnadpis3"/>
        <w:numPr>
          <w:ilvl w:val="0"/>
          <w:numId w:val="39"/>
        </w:numPr>
      </w:pPr>
      <w:r>
        <w:t>Odvodnění staveniště:</w:t>
      </w:r>
    </w:p>
    <w:p w14:paraId="0609C7EC" w14:textId="082BCB2B" w:rsidR="00D76AEF" w:rsidRDefault="00085EF8" w:rsidP="002F1096">
      <w:pPr>
        <w:pStyle w:val="KMnormal"/>
        <w:jc w:val="both"/>
      </w:pPr>
      <w:r>
        <w:t xml:space="preserve">Projekt neřeší. </w:t>
      </w:r>
    </w:p>
    <w:p w14:paraId="40474AAD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Napojení staveniště na stávající dopravní a technickou infrastrukturu:</w:t>
      </w:r>
    </w:p>
    <w:p w14:paraId="0A08B38E" w14:textId="471FD65B" w:rsidR="00D76AEF" w:rsidRDefault="00367FAD" w:rsidP="002F1096">
      <w:pPr>
        <w:pStyle w:val="KMnormal"/>
        <w:jc w:val="both"/>
      </w:pPr>
      <w:r w:rsidRPr="0010393E">
        <w:t>Projekt neřeší.</w:t>
      </w:r>
    </w:p>
    <w:p w14:paraId="0ADD06DC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Vliv provádění stavby na okolní stavby a pozemky:</w:t>
      </w:r>
    </w:p>
    <w:p w14:paraId="5C5CE935" w14:textId="3AE56B74" w:rsidR="00D76AEF" w:rsidRDefault="00085EF8" w:rsidP="002F1096">
      <w:pPr>
        <w:pStyle w:val="KMnormal"/>
        <w:jc w:val="both"/>
      </w:pPr>
      <w:r>
        <w:t xml:space="preserve">Stavba nebude mít vliv na okolní stavby a pozemky. </w:t>
      </w:r>
    </w:p>
    <w:p w14:paraId="736B7470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Ochrana okolí staveniště a požadavky na související asanace, demolice, kácení dřevin:</w:t>
      </w:r>
    </w:p>
    <w:p w14:paraId="7C5ED2E3" w14:textId="2E3F695B" w:rsidR="00D76AEF" w:rsidRDefault="00EC155D" w:rsidP="002F1096">
      <w:pPr>
        <w:pStyle w:val="KMnormal"/>
        <w:jc w:val="both"/>
      </w:pPr>
      <w:r>
        <w:t xml:space="preserve">Bez demolic a kácení. </w:t>
      </w:r>
    </w:p>
    <w:p w14:paraId="5CCD4560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Maximální dočasné a trvalé zábory pro staveniště:</w:t>
      </w:r>
    </w:p>
    <w:p w14:paraId="49EB57E7" w14:textId="7E4F994A" w:rsidR="00D76AEF" w:rsidRDefault="009B4D47" w:rsidP="002F1096">
      <w:pPr>
        <w:pStyle w:val="KMnormal"/>
        <w:jc w:val="both"/>
      </w:pPr>
      <w:r w:rsidRPr="002B7857">
        <w:t>Projekt neřeší.</w:t>
      </w:r>
    </w:p>
    <w:p w14:paraId="64982590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Požadavky na bezbariérové obchozí trasy:</w:t>
      </w:r>
    </w:p>
    <w:p w14:paraId="3BE5EDB0" w14:textId="2B0E67A7" w:rsidR="00D76AEF" w:rsidRDefault="00AA090F" w:rsidP="002F1096">
      <w:pPr>
        <w:pStyle w:val="KMnormal"/>
        <w:jc w:val="both"/>
      </w:pPr>
      <w:r w:rsidRPr="002B7857">
        <w:t>Neřeší se.</w:t>
      </w:r>
      <w:r>
        <w:t xml:space="preserve"> </w:t>
      </w:r>
    </w:p>
    <w:p w14:paraId="7EDC53BF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Maximální produkovaná množství a druhy odpadů a emisí při výstavbě, jejich likvidace:</w:t>
      </w:r>
    </w:p>
    <w:p w14:paraId="6585CC48" w14:textId="45348BB8" w:rsidR="00D76AEF" w:rsidRPr="006213E7" w:rsidRDefault="002F1096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6213E7">
        <w:rPr>
          <w:rFonts w:cs="Times New Roman"/>
          <w:szCs w:val="24"/>
          <w:shd w:val="clear" w:color="auto" w:fill="FAF9F8"/>
        </w:rPr>
        <w:t>Produkované odpady budou ukládány a zneškodňovány v souladu s platnou legislativou.</w:t>
      </w:r>
    </w:p>
    <w:p w14:paraId="7F0140D3" w14:textId="77777777" w:rsidR="00284DC6" w:rsidRPr="006213E7" w:rsidRDefault="00A17F84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6213E7">
        <w:rPr>
          <w:rFonts w:cs="Times New Roman"/>
          <w:szCs w:val="24"/>
          <w:shd w:val="clear" w:color="auto" w:fill="FAF9F8"/>
        </w:rPr>
        <w:t xml:space="preserve">Veškeré popsané odpady jsou zatříděny do kategorie „O“. Žádný odpad nebude nebezpečný “N“. </w:t>
      </w:r>
    </w:p>
    <w:p w14:paraId="642796B0" w14:textId="405B3C9E" w:rsidR="00B13FEB" w:rsidRPr="00AA4E91" w:rsidRDefault="00A17F84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6213E7">
        <w:rPr>
          <w:rFonts w:cs="Times New Roman"/>
          <w:szCs w:val="24"/>
          <w:shd w:val="clear" w:color="auto" w:fill="FAF9F8"/>
        </w:rPr>
        <w:t>S veškerými odpady bud</w:t>
      </w:r>
      <w:r w:rsidRPr="00AB1BF8">
        <w:rPr>
          <w:rFonts w:cs="Times New Roman"/>
          <w:szCs w:val="24"/>
          <w:shd w:val="clear" w:color="auto" w:fill="FAF9F8"/>
        </w:rPr>
        <w:t>e náležitě nakládáno ve smyslu ustanovení zák</w:t>
      </w:r>
      <w:r w:rsidR="003910D7">
        <w:rPr>
          <w:rFonts w:cs="Times New Roman"/>
          <w:szCs w:val="24"/>
          <w:shd w:val="clear" w:color="auto" w:fill="FAF9F8"/>
        </w:rPr>
        <w:t>ona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>č.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9B5AB0" w:rsidRPr="00AB1BF8">
        <w:rPr>
          <w:rFonts w:cs="Times New Roman"/>
          <w:szCs w:val="24"/>
          <w:shd w:val="clear" w:color="auto" w:fill="FAF9F8"/>
        </w:rPr>
        <w:t>541</w:t>
      </w:r>
      <w:r w:rsidRPr="00AB1BF8">
        <w:rPr>
          <w:rFonts w:cs="Times New Roman"/>
          <w:szCs w:val="24"/>
          <w:shd w:val="clear" w:color="auto" w:fill="FAF9F8"/>
        </w:rPr>
        <w:t>/20</w:t>
      </w:r>
      <w:r w:rsidR="009B5AB0" w:rsidRPr="00AB1BF8">
        <w:rPr>
          <w:rFonts w:cs="Times New Roman"/>
          <w:szCs w:val="24"/>
          <w:shd w:val="clear" w:color="auto" w:fill="FAF9F8"/>
        </w:rPr>
        <w:t>20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 xml:space="preserve">Sb., </w:t>
      </w:r>
      <w:r w:rsidR="00E92526">
        <w:rPr>
          <w:rFonts w:cs="Times New Roman"/>
          <w:szCs w:val="24"/>
          <w:shd w:val="clear" w:color="auto" w:fill="FAF9F8"/>
        </w:rPr>
        <w:t xml:space="preserve">Zákon </w:t>
      </w:r>
      <w:r w:rsidRPr="00AB1BF8">
        <w:rPr>
          <w:rFonts w:cs="Times New Roman"/>
          <w:szCs w:val="24"/>
          <w:shd w:val="clear" w:color="auto" w:fill="FAF9F8"/>
        </w:rPr>
        <w:t>o odpadech, vyhl</w:t>
      </w:r>
      <w:r w:rsidR="003910D7">
        <w:rPr>
          <w:rFonts w:cs="Times New Roman"/>
          <w:szCs w:val="24"/>
          <w:shd w:val="clear" w:color="auto" w:fill="FAF9F8"/>
        </w:rPr>
        <w:t>ášky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>č.</w:t>
      </w:r>
      <w:r w:rsidR="00BE4F78">
        <w:rPr>
          <w:rFonts w:cs="Times New Roman"/>
          <w:szCs w:val="24"/>
          <w:shd w:val="clear" w:color="auto" w:fill="FAF9F8"/>
        </w:rPr>
        <w:t> </w:t>
      </w:r>
      <w:r w:rsidR="006104FA" w:rsidRPr="00AB1BF8">
        <w:rPr>
          <w:rFonts w:cs="Times New Roman"/>
          <w:szCs w:val="24"/>
          <w:shd w:val="clear" w:color="auto" w:fill="FAF9F8"/>
        </w:rPr>
        <w:t>8</w:t>
      </w:r>
      <w:r w:rsidRPr="00AB1BF8">
        <w:rPr>
          <w:rFonts w:cs="Times New Roman"/>
          <w:szCs w:val="24"/>
          <w:shd w:val="clear" w:color="auto" w:fill="FAF9F8"/>
        </w:rPr>
        <w:t>/20</w:t>
      </w:r>
      <w:r w:rsidR="006104FA" w:rsidRPr="00AB1BF8">
        <w:rPr>
          <w:rFonts w:cs="Times New Roman"/>
          <w:szCs w:val="24"/>
          <w:shd w:val="clear" w:color="auto" w:fill="FAF9F8"/>
        </w:rPr>
        <w:t>2</w:t>
      </w:r>
      <w:r w:rsidRPr="00AB1BF8">
        <w:rPr>
          <w:rFonts w:cs="Times New Roman"/>
          <w:szCs w:val="24"/>
          <w:shd w:val="clear" w:color="auto" w:fill="FAF9F8"/>
        </w:rPr>
        <w:t>1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>Sb.,</w:t>
      </w:r>
      <w:r w:rsidR="00786402" w:rsidRPr="00AB1BF8">
        <w:rPr>
          <w:rFonts w:cs="Times New Roman"/>
          <w:szCs w:val="24"/>
          <w:shd w:val="clear" w:color="auto" w:fill="FAF9F8"/>
        </w:rPr>
        <w:t xml:space="preserve"> </w:t>
      </w:r>
      <w:r w:rsidR="00E92526">
        <w:rPr>
          <w:rFonts w:cs="Times New Roman"/>
          <w:szCs w:val="24"/>
          <w:shd w:val="clear" w:color="auto" w:fill="FAF9F8"/>
        </w:rPr>
        <w:lastRenderedPageBreak/>
        <w:t xml:space="preserve">Vyhláška </w:t>
      </w:r>
      <w:r w:rsidR="00786402" w:rsidRPr="00AB1BF8">
        <w:rPr>
          <w:rFonts w:cs="Times New Roman"/>
          <w:szCs w:val="24"/>
          <w:shd w:val="clear" w:color="auto" w:fill="FAF9F8"/>
        </w:rPr>
        <w:t>o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786402" w:rsidRPr="00AB1BF8">
        <w:rPr>
          <w:rFonts w:cs="Times New Roman"/>
          <w:szCs w:val="24"/>
          <w:shd w:val="clear" w:color="auto" w:fill="FAF9F8"/>
        </w:rPr>
        <w:t>Katalogu odpadů a posuzování vlastností odpadů</w:t>
      </w:r>
      <w:r w:rsidR="00D94D47" w:rsidRPr="00AB1BF8">
        <w:rPr>
          <w:rFonts w:cs="Times New Roman"/>
          <w:szCs w:val="24"/>
          <w:shd w:val="clear" w:color="auto" w:fill="FAF9F8"/>
        </w:rPr>
        <w:t xml:space="preserve"> (Katalog odpadů)</w:t>
      </w:r>
      <w:r w:rsidR="001A6201">
        <w:rPr>
          <w:rFonts w:cs="Times New Roman"/>
          <w:szCs w:val="24"/>
          <w:shd w:val="clear" w:color="auto" w:fill="FAF9F8"/>
        </w:rPr>
        <w:t>,</w:t>
      </w:r>
      <w:r w:rsidR="003910D7">
        <w:rPr>
          <w:rFonts w:cs="Times New Roman"/>
          <w:szCs w:val="24"/>
          <w:shd w:val="clear" w:color="auto" w:fill="FAF9F8"/>
        </w:rPr>
        <w:t xml:space="preserve"> </w:t>
      </w:r>
      <w:r w:rsidRPr="00AB1BF8">
        <w:rPr>
          <w:rFonts w:cs="Times New Roman"/>
          <w:szCs w:val="24"/>
          <w:shd w:val="clear" w:color="auto" w:fill="FAF9F8"/>
        </w:rPr>
        <w:t>vyhl</w:t>
      </w:r>
      <w:r w:rsidR="003910D7">
        <w:rPr>
          <w:rFonts w:cs="Times New Roman"/>
          <w:szCs w:val="24"/>
          <w:shd w:val="clear" w:color="auto" w:fill="FAF9F8"/>
        </w:rPr>
        <w:t>ášky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>č.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512E3A" w:rsidRPr="00AB1BF8">
        <w:rPr>
          <w:rFonts w:cs="Times New Roman"/>
          <w:szCs w:val="24"/>
          <w:shd w:val="clear" w:color="auto" w:fill="FAF9F8"/>
        </w:rPr>
        <w:t>273</w:t>
      </w:r>
      <w:r w:rsidRPr="00AB1BF8">
        <w:rPr>
          <w:rFonts w:cs="Times New Roman"/>
          <w:szCs w:val="24"/>
          <w:shd w:val="clear" w:color="auto" w:fill="FAF9F8"/>
        </w:rPr>
        <w:t>/20</w:t>
      </w:r>
      <w:r w:rsidR="00512E3A" w:rsidRPr="00AB1BF8">
        <w:rPr>
          <w:rFonts w:cs="Times New Roman"/>
          <w:szCs w:val="24"/>
          <w:shd w:val="clear" w:color="auto" w:fill="FAF9F8"/>
        </w:rPr>
        <w:t>2</w:t>
      </w:r>
      <w:r w:rsidRPr="00AB1BF8">
        <w:rPr>
          <w:rFonts w:cs="Times New Roman"/>
          <w:szCs w:val="24"/>
          <w:shd w:val="clear" w:color="auto" w:fill="FAF9F8"/>
        </w:rPr>
        <w:t>1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>Sb.</w:t>
      </w:r>
      <w:r w:rsidR="00AB1BF8" w:rsidRPr="00AB1BF8">
        <w:rPr>
          <w:rFonts w:cs="Times New Roman"/>
          <w:szCs w:val="24"/>
          <w:shd w:val="clear" w:color="auto" w:fill="FAF9F8"/>
        </w:rPr>
        <w:t>,</w:t>
      </w:r>
      <w:r w:rsidR="00E92526">
        <w:rPr>
          <w:rFonts w:cs="Times New Roman"/>
          <w:szCs w:val="24"/>
          <w:shd w:val="clear" w:color="auto" w:fill="FAF9F8"/>
        </w:rPr>
        <w:t xml:space="preserve"> Vyhláška</w:t>
      </w:r>
      <w:r w:rsidR="00AB1BF8" w:rsidRPr="00AB1BF8">
        <w:rPr>
          <w:rFonts w:cs="Times New Roman"/>
          <w:szCs w:val="24"/>
          <w:shd w:val="clear" w:color="auto" w:fill="FAF9F8"/>
        </w:rPr>
        <w:t xml:space="preserve"> o podrobnostech nakládání s</w:t>
      </w:r>
      <w:r w:rsidR="00582AE8">
        <w:rPr>
          <w:rFonts w:cs="Times New Roman"/>
          <w:szCs w:val="24"/>
          <w:shd w:val="clear" w:color="auto" w:fill="FAF9F8"/>
        </w:rPr>
        <w:t> </w:t>
      </w:r>
      <w:r w:rsidR="00AB1BF8" w:rsidRPr="00AB1BF8">
        <w:rPr>
          <w:rFonts w:cs="Times New Roman"/>
          <w:szCs w:val="24"/>
          <w:shd w:val="clear" w:color="auto" w:fill="FAF9F8"/>
        </w:rPr>
        <w:t>odpady</w:t>
      </w:r>
      <w:r w:rsidR="00582AE8">
        <w:rPr>
          <w:rFonts w:cs="Times New Roman"/>
          <w:szCs w:val="24"/>
          <w:shd w:val="clear" w:color="auto" w:fill="FAF9F8"/>
        </w:rPr>
        <w:t>,</w:t>
      </w:r>
      <w:r w:rsidRPr="00AB1BF8">
        <w:rPr>
          <w:rFonts w:cs="Times New Roman"/>
          <w:szCs w:val="24"/>
          <w:shd w:val="clear" w:color="auto" w:fill="FAF9F8"/>
        </w:rPr>
        <w:t xml:space="preserve"> </w:t>
      </w:r>
      <w:r w:rsidRPr="003F2D7E">
        <w:rPr>
          <w:rFonts w:cs="Times New Roman"/>
          <w:szCs w:val="24"/>
          <w:shd w:val="clear" w:color="auto" w:fill="FAF9F8"/>
        </w:rPr>
        <w:t>a předpisů souvisejících</w:t>
      </w:r>
      <w:r w:rsidR="00FD6BF5">
        <w:rPr>
          <w:rFonts w:cs="Times New Roman"/>
          <w:szCs w:val="24"/>
          <w:shd w:val="clear" w:color="auto" w:fill="FAF9F8"/>
        </w:rPr>
        <w:t xml:space="preserve"> s</w:t>
      </w:r>
      <w:r w:rsidRPr="003F2D7E">
        <w:rPr>
          <w:rFonts w:cs="Times New Roman"/>
          <w:szCs w:val="24"/>
          <w:shd w:val="clear" w:color="auto" w:fill="FAF9F8"/>
        </w:rPr>
        <w:t xml:space="preserve"> odvozem na legální skládky a úložiště. Původce odpadů je povinen odpady zařazovat podle druhů a kategorií podle </w:t>
      </w:r>
      <w:r w:rsidR="003F2D7E" w:rsidRPr="003F2D7E">
        <w:rPr>
          <w:rFonts w:cs="Times New Roman"/>
          <w:szCs w:val="24"/>
          <w:shd w:val="clear" w:color="auto" w:fill="FAF9F8"/>
        </w:rPr>
        <w:t>§</w:t>
      </w:r>
      <w:r w:rsidR="00CB4EDF">
        <w:rPr>
          <w:rFonts w:cs="Times New Roman"/>
          <w:szCs w:val="24"/>
          <w:shd w:val="clear" w:color="auto" w:fill="FAF9F8"/>
        </w:rPr>
        <w:t> </w:t>
      </w:r>
      <w:r w:rsidRPr="003F2D7E">
        <w:rPr>
          <w:rFonts w:cs="Times New Roman"/>
          <w:szCs w:val="24"/>
          <w:shd w:val="clear" w:color="auto" w:fill="FAF9F8"/>
        </w:rPr>
        <w:t>6</w:t>
      </w:r>
      <w:r w:rsidR="00EB6F44">
        <w:rPr>
          <w:rFonts w:cs="Times New Roman"/>
          <w:szCs w:val="24"/>
          <w:shd w:val="clear" w:color="auto" w:fill="FAF9F8"/>
        </w:rPr>
        <w:t xml:space="preserve"> zákona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EB6F44">
        <w:rPr>
          <w:rFonts w:cs="Times New Roman"/>
          <w:szCs w:val="24"/>
          <w:shd w:val="clear" w:color="auto" w:fill="FAF9F8"/>
        </w:rPr>
        <w:t>č.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EB6F44">
        <w:rPr>
          <w:rFonts w:cs="Times New Roman"/>
          <w:szCs w:val="24"/>
          <w:shd w:val="clear" w:color="auto" w:fill="FAF9F8"/>
        </w:rPr>
        <w:t>541/2020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EB6F44">
        <w:rPr>
          <w:rFonts w:cs="Times New Roman"/>
          <w:szCs w:val="24"/>
          <w:shd w:val="clear" w:color="auto" w:fill="FAF9F8"/>
        </w:rPr>
        <w:t xml:space="preserve">Sb. </w:t>
      </w:r>
      <w:r w:rsidRPr="00AA4E91">
        <w:rPr>
          <w:rFonts w:cs="Times New Roman"/>
          <w:szCs w:val="24"/>
          <w:shd w:val="clear" w:color="auto" w:fill="FAF9F8"/>
        </w:rPr>
        <w:t>Odpady, které sám nemůže využít nebo odstranit v souladu s tímto zákonem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A4E91">
        <w:rPr>
          <w:rFonts w:cs="Times New Roman"/>
          <w:szCs w:val="24"/>
          <w:shd w:val="clear" w:color="auto" w:fill="FAF9F8"/>
        </w:rPr>
        <w:t>č.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3F2D7E" w:rsidRPr="00AA4E91">
        <w:rPr>
          <w:rFonts w:cs="Times New Roman"/>
          <w:szCs w:val="24"/>
          <w:shd w:val="clear" w:color="auto" w:fill="FAF9F8"/>
        </w:rPr>
        <w:t>541</w:t>
      </w:r>
      <w:r w:rsidRPr="00AA4E91">
        <w:rPr>
          <w:rFonts w:cs="Times New Roman"/>
          <w:szCs w:val="24"/>
          <w:shd w:val="clear" w:color="auto" w:fill="FAF9F8"/>
        </w:rPr>
        <w:t>/2</w:t>
      </w:r>
      <w:r w:rsidR="003F2D7E" w:rsidRPr="00AA4E91">
        <w:rPr>
          <w:rFonts w:cs="Times New Roman"/>
          <w:szCs w:val="24"/>
          <w:shd w:val="clear" w:color="auto" w:fill="FAF9F8"/>
        </w:rPr>
        <w:t>020 </w:t>
      </w:r>
      <w:r w:rsidRPr="00AA4E91">
        <w:rPr>
          <w:rFonts w:cs="Times New Roman"/>
          <w:szCs w:val="24"/>
          <w:shd w:val="clear" w:color="auto" w:fill="FAF9F8"/>
        </w:rPr>
        <w:t>Sb.</w:t>
      </w:r>
      <w:r w:rsidR="001A6201">
        <w:rPr>
          <w:rFonts w:cs="Times New Roman"/>
          <w:szCs w:val="24"/>
          <w:shd w:val="clear" w:color="auto" w:fill="FAF9F8"/>
        </w:rPr>
        <w:t>, Zákon o odpadech</w:t>
      </w:r>
      <w:r w:rsidR="00DF1333">
        <w:rPr>
          <w:rFonts w:cs="Times New Roman"/>
          <w:szCs w:val="24"/>
          <w:shd w:val="clear" w:color="auto" w:fill="FAF9F8"/>
        </w:rPr>
        <w:t>,</w:t>
      </w:r>
      <w:r w:rsidRPr="00AA4E91">
        <w:rPr>
          <w:rFonts w:cs="Times New Roman"/>
          <w:szCs w:val="24"/>
          <w:shd w:val="clear" w:color="auto" w:fill="FAF9F8"/>
        </w:rPr>
        <w:t xml:space="preserve"> a prováděcími právními předpisy</w:t>
      </w:r>
      <w:r w:rsidR="00D243DF" w:rsidRPr="00AA4E91">
        <w:rPr>
          <w:rFonts w:cs="Times New Roman"/>
          <w:szCs w:val="24"/>
          <w:shd w:val="clear" w:color="auto" w:fill="FAF9F8"/>
        </w:rPr>
        <w:t>,</w:t>
      </w:r>
      <w:r w:rsidRPr="00AA4E91">
        <w:rPr>
          <w:rFonts w:cs="Times New Roman"/>
          <w:szCs w:val="24"/>
          <w:shd w:val="clear" w:color="auto" w:fill="FAF9F8"/>
        </w:rPr>
        <w:t xml:space="preserve"> převést do vlastnictví pouze osobě oprávněné k jejich převzetí podle §</w:t>
      </w:r>
      <w:r w:rsidR="00CB4EDF">
        <w:rPr>
          <w:rFonts w:cs="Times New Roman"/>
          <w:szCs w:val="24"/>
          <w:shd w:val="clear" w:color="auto" w:fill="FAF9F8"/>
        </w:rPr>
        <w:t> </w:t>
      </w:r>
      <w:r w:rsidRPr="00AA4E91">
        <w:rPr>
          <w:rFonts w:cs="Times New Roman"/>
          <w:szCs w:val="24"/>
          <w:shd w:val="clear" w:color="auto" w:fill="FAF9F8"/>
        </w:rPr>
        <w:t>1</w:t>
      </w:r>
      <w:r w:rsidR="008B0D46" w:rsidRPr="00AA4E91">
        <w:rPr>
          <w:rFonts w:cs="Times New Roman"/>
          <w:szCs w:val="24"/>
          <w:shd w:val="clear" w:color="auto" w:fill="FAF9F8"/>
        </w:rPr>
        <w:t>3</w:t>
      </w:r>
      <w:r w:rsidR="00996CF3">
        <w:rPr>
          <w:rFonts w:cs="Times New Roman"/>
          <w:szCs w:val="24"/>
          <w:shd w:val="clear" w:color="auto" w:fill="FAF9F8"/>
        </w:rPr>
        <w:t xml:space="preserve"> odstavce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996CF3">
        <w:rPr>
          <w:rFonts w:cs="Times New Roman"/>
          <w:szCs w:val="24"/>
          <w:shd w:val="clear" w:color="auto" w:fill="FAF9F8"/>
        </w:rPr>
        <w:t>(</w:t>
      </w:r>
      <w:r w:rsidR="00AF7C6A">
        <w:rPr>
          <w:rFonts w:cs="Times New Roman"/>
          <w:szCs w:val="24"/>
          <w:shd w:val="clear" w:color="auto" w:fill="FAF9F8"/>
        </w:rPr>
        <w:t>1</w:t>
      </w:r>
      <w:r w:rsidR="00DF1333">
        <w:rPr>
          <w:rFonts w:cs="Times New Roman"/>
          <w:szCs w:val="24"/>
          <w:shd w:val="clear" w:color="auto" w:fill="FAF9F8"/>
        </w:rPr>
        <w:t>)</w:t>
      </w:r>
      <w:r w:rsidR="00AF7C6A">
        <w:rPr>
          <w:rFonts w:cs="Times New Roman"/>
          <w:szCs w:val="24"/>
          <w:shd w:val="clear" w:color="auto" w:fill="FAF9F8"/>
        </w:rPr>
        <w:t xml:space="preserve"> písmene</w:t>
      </w:r>
      <w:r w:rsidR="00563027">
        <w:rPr>
          <w:rFonts w:cs="Times New Roman"/>
          <w:szCs w:val="24"/>
          <w:shd w:val="clear" w:color="auto" w:fill="FAF9F8"/>
        </w:rPr>
        <w:t> </w:t>
      </w:r>
      <w:r w:rsidR="00AF7C6A">
        <w:rPr>
          <w:rFonts w:cs="Times New Roman"/>
          <w:szCs w:val="24"/>
          <w:shd w:val="clear" w:color="auto" w:fill="FAF9F8"/>
        </w:rPr>
        <w:t>e)</w:t>
      </w:r>
      <w:r w:rsidR="00E67F75">
        <w:rPr>
          <w:rFonts w:cs="Times New Roman"/>
          <w:szCs w:val="24"/>
          <w:shd w:val="clear" w:color="auto" w:fill="FAF9F8"/>
        </w:rPr>
        <w:t xml:space="preserve"> zákona</w:t>
      </w:r>
      <w:r w:rsidR="00FE3499">
        <w:rPr>
          <w:rFonts w:cs="Times New Roman"/>
          <w:szCs w:val="24"/>
          <w:shd w:val="clear" w:color="auto" w:fill="FAF9F8"/>
        </w:rPr>
        <w:t> </w:t>
      </w:r>
      <w:r w:rsidR="00E67F75">
        <w:rPr>
          <w:rFonts w:cs="Times New Roman"/>
          <w:szCs w:val="24"/>
          <w:shd w:val="clear" w:color="auto" w:fill="FAF9F8"/>
        </w:rPr>
        <w:t>č.</w:t>
      </w:r>
      <w:r w:rsidR="00FE3499">
        <w:rPr>
          <w:rFonts w:cs="Times New Roman"/>
          <w:szCs w:val="24"/>
          <w:shd w:val="clear" w:color="auto" w:fill="FAF9F8"/>
        </w:rPr>
        <w:t> </w:t>
      </w:r>
      <w:r w:rsidR="00E67F75">
        <w:rPr>
          <w:rFonts w:cs="Times New Roman"/>
          <w:szCs w:val="24"/>
          <w:shd w:val="clear" w:color="auto" w:fill="FAF9F8"/>
        </w:rPr>
        <w:t>541/2020 Sb., Zákon o odpadech</w:t>
      </w:r>
      <w:r w:rsidRPr="00AA4E91">
        <w:rPr>
          <w:rFonts w:cs="Times New Roman"/>
          <w:szCs w:val="24"/>
          <w:shd w:val="clear" w:color="auto" w:fill="FAF9F8"/>
        </w:rPr>
        <w:t>, a to buď přímo, nebo prostřednictvím k tomu zřízené právnické osoby</w:t>
      </w:r>
      <w:r w:rsidR="00CC5359">
        <w:rPr>
          <w:rFonts w:cs="Times New Roman"/>
          <w:szCs w:val="24"/>
          <w:shd w:val="clear" w:color="auto" w:fill="FAF9F8"/>
        </w:rPr>
        <w:t xml:space="preserve"> podle </w:t>
      </w:r>
      <w:r w:rsidR="00CC5359" w:rsidRPr="00AA4E91">
        <w:rPr>
          <w:rFonts w:cs="Times New Roman"/>
          <w:szCs w:val="24"/>
          <w:shd w:val="clear" w:color="auto" w:fill="FAF9F8"/>
        </w:rPr>
        <w:t>§</w:t>
      </w:r>
      <w:r w:rsidR="00CC5359">
        <w:rPr>
          <w:rFonts w:cs="Times New Roman"/>
          <w:szCs w:val="24"/>
          <w:shd w:val="clear" w:color="auto" w:fill="FAF9F8"/>
        </w:rPr>
        <w:t> </w:t>
      </w:r>
      <w:r w:rsidR="00CC5359" w:rsidRPr="00AA4E91">
        <w:rPr>
          <w:rFonts w:cs="Times New Roman"/>
          <w:szCs w:val="24"/>
          <w:shd w:val="clear" w:color="auto" w:fill="FAF9F8"/>
        </w:rPr>
        <w:t>13</w:t>
      </w:r>
      <w:r w:rsidR="00CC5359">
        <w:rPr>
          <w:rFonts w:cs="Times New Roman"/>
          <w:szCs w:val="24"/>
          <w:shd w:val="clear" w:color="auto" w:fill="FAF9F8"/>
        </w:rPr>
        <w:t xml:space="preserve"> odstavce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DF1333">
        <w:rPr>
          <w:rFonts w:cs="Times New Roman"/>
          <w:szCs w:val="24"/>
          <w:shd w:val="clear" w:color="auto" w:fill="FAF9F8"/>
        </w:rPr>
        <w:t>(</w:t>
      </w:r>
      <w:r w:rsidR="00AF7C6A">
        <w:rPr>
          <w:rFonts w:cs="Times New Roman"/>
          <w:szCs w:val="24"/>
          <w:shd w:val="clear" w:color="auto" w:fill="FAF9F8"/>
        </w:rPr>
        <w:t>2</w:t>
      </w:r>
      <w:r w:rsidR="00DF1333">
        <w:rPr>
          <w:rFonts w:cs="Times New Roman"/>
          <w:szCs w:val="24"/>
          <w:shd w:val="clear" w:color="auto" w:fill="FAF9F8"/>
        </w:rPr>
        <w:t xml:space="preserve">) </w:t>
      </w:r>
      <w:r w:rsidR="00E67F75">
        <w:rPr>
          <w:rFonts w:cs="Times New Roman"/>
          <w:szCs w:val="24"/>
          <w:shd w:val="clear" w:color="auto" w:fill="FAF9F8"/>
        </w:rPr>
        <w:t>zákona č. 541/2020 Sb., Zákon o odpadech</w:t>
      </w:r>
      <w:r w:rsidRPr="00AA4E91">
        <w:rPr>
          <w:rFonts w:cs="Times New Roman"/>
          <w:szCs w:val="24"/>
          <w:shd w:val="clear" w:color="auto" w:fill="FAF9F8"/>
        </w:rPr>
        <w:t>. Odpady lze ukládat pouze na skládky, které svým technickým provedením splňují požadavky pro ukládání těchto odpadů.</w:t>
      </w:r>
    </w:p>
    <w:p w14:paraId="2A3BAFC8" w14:textId="6D34AB26" w:rsidR="00A17F84" w:rsidRDefault="00A17F84" w:rsidP="00670A64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09355D">
        <w:rPr>
          <w:rFonts w:cs="Times New Roman"/>
          <w:szCs w:val="24"/>
          <w:shd w:val="clear" w:color="auto" w:fill="FAF9F8"/>
        </w:rPr>
        <w:t xml:space="preserve">Rozhodujícím hlediskem pro ukládání odpadů na skládky je jejich složení, mísitelnost, nebezpečné vlastnosti a obsah škodlivých látek ve vodním výluhu, podrobněji </w:t>
      </w:r>
      <w:r w:rsidR="000F25F4" w:rsidRPr="0009355D">
        <w:rPr>
          <w:rFonts w:cs="Times New Roman"/>
          <w:szCs w:val="24"/>
          <w:shd w:val="clear" w:color="auto" w:fill="FAF9F8"/>
        </w:rPr>
        <w:t xml:space="preserve">podle </w:t>
      </w:r>
      <w:r w:rsidR="00E95A25" w:rsidRPr="00AB1BF8">
        <w:rPr>
          <w:rFonts w:cs="Times New Roman"/>
          <w:szCs w:val="24"/>
          <w:shd w:val="clear" w:color="auto" w:fill="FAF9F8"/>
        </w:rPr>
        <w:t>vyhl</w:t>
      </w:r>
      <w:r w:rsidR="00E95A25">
        <w:rPr>
          <w:rFonts w:cs="Times New Roman"/>
          <w:szCs w:val="24"/>
          <w:shd w:val="clear" w:color="auto" w:fill="FAF9F8"/>
        </w:rPr>
        <w:t>ášky </w:t>
      </w:r>
      <w:r w:rsidR="00E95A25" w:rsidRPr="00AB1BF8">
        <w:rPr>
          <w:rFonts w:cs="Times New Roman"/>
          <w:szCs w:val="24"/>
          <w:shd w:val="clear" w:color="auto" w:fill="FAF9F8"/>
        </w:rPr>
        <w:t>č.</w:t>
      </w:r>
      <w:r w:rsidR="00BE4F78">
        <w:rPr>
          <w:rFonts w:cs="Times New Roman"/>
          <w:szCs w:val="24"/>
          <w:shd w:val="clear" w:color="auto" w:fill="FAF9F8"/>
        </w:rPr>
        <w:t> </w:t>
      </w:r>
      <w:r w:rsidR="00E95A25" w:rsidRPr="00AB1BF8">
        <w:rPr>
          <w:rFonts w:cs="Times New Roman"/>
          <w:szCs w:val="24"/>
          <w:shd w:val="clear" w:color="auto" w:fill="FAF9F8"/>
        </w:rPr>
        <w:t>8/2021</w:t>
      </w:r>
      <w:r w:rsidR="00E95A25">
        <w:rPr>
          <w:rFonts w:cs="Times New Roman"/>
          <w:szCs w:val="24"/>
          <w:shd w:val="clear" w:color="auto" w:fill="FAF9F8"/>
        </w:rPr>
        <w:t> </w:t>
      </w:r>
      <w:r w:rsidR="00E95A25" w:rsidRPr="00AB1BF8">
        <w:rPr>
          <w:rFonts w:cs="Times New Roman"/>
          <w:szCs w:val="24"/>
          <w:shd w:val="clear" w:color="auto" w:fill="FAF9F8"/>
        </w:rPr>
        <w:t>Sb.,</w:t>
      </w:r>
      <w:r w:rsidR="00E95A25">
        <w:rPr>
          <w:rFonts w:cs="Times New Roman"/>
          <w:szCs w:val="24"/>
          <w:shd w:val="clear" w:color="auto" w:fill="FAF9F8"/>
        </w:rPr>
        <w:t xml:space="preserve"> Vyhláška </w:t>
      </w:r>
      <w:r w:rsidR="00E95A25" w:rsidRPr="00AB1BF8">
        <w:rPr>
          <w:rFonts w:cs="Times New Roman"/>
          <w:szCs w:val="24"/>
          <w:shd w:val="clear" w:color="auto" w:fill="FAF9F8"/>
        </w:rPr>
        <w:t>o</w:t>
      </w:r>
      <w:r w:rsidR="00E95A25">
        <w:rPr>
          <w:rFonts w:cs="Times New Roman"/>
          <w:szCs w:val="24"/>
          <w:shd w:val="clear" w:color="auto" w:fill="FAF9F8"/>
        </w:rPr>
        <w:t> </w:t>
      </w:r>
      <w:r w:rsidR="00E95A25" w:rsidRPr="00AB1BF8">
        <w:rPr>
          <w:rFonts w:cs="Times New Roman"/>
          <w:szCs w:val="24"/>
          <w:shd w:val="clear" w:color="auto" w:fill="FAF9F8"/>
        </w:rPr>
        <w:t>Katalogu odpadů a posuzování vlastností odpadů (Katalog odpadů)</w:t>
      </w:r>
      <w:r w:rsidR="00E95A25">
        <w:rPr>
          <w:rFonts w:cs="Times New Roman"/>
          <w:szCs w:val="24"/>
          <w:shd w:val="clear" w:color="auto" w:fill="FAF9F8"/>
        </w:rPr>
        <w:t>.</w:t>
      </w:r>
    </w:p>
    <w:tbl>
      <w:tblPr>
        <w:tblStyle w:val="Mkatabulky"/>
        <w:tblW w:w="0" w:type="auto"/>
        <w:tblInd w:w="988" w:type="dxa"/>
        <w:tblLook w:val="04A0" w:firstRow="1" w:lastRow="0" w:firstColumn="1" w:lastColumn="0" w:noHBand="0" w:noVBand="1"/>
      </w:tblPr>
      <w:tblGrid>
        <w:gridCol w:w="723"/>
        <w:gridCol w:w="1323"/>
        <w:gridCol w:w="1243"/>
        <w:gridCol w:w="1563"/>
        <w:gridCol w:w="1643"/>
        <w:gridCol w:w="1579"/>
      </w:tblGrid>
      <w:tr w:rsidR="00B55BB9" w14:paraId="06449F12" w14:textId="77777777" w:rsidTr="005D23C2">
        <w:tc>
          <w:tcPr>
            <w:tcW w:w="8074" w:type="dxa"/>
            <w:gridSpan w:val="6"/>
          </w:tcPr>
          <w:p w14:paraId="2DC1FE46" w14:textId="77777777" w:rsidR="00B55BB9" w:rsidRPr="00595817" w:rsidRDefault="00B55BB9" w:rsidP="00BC2915">
            <w:pPr>
              <w:pStyle w:val="KMnormal"/>
              <w:ind w:left="0"/>
              <w:jc w:val="center"/>
              <w:rPr>
                <w:rFonts w:cs="Times New Roman"/>
                <w:b/>
                <w:bCs/>
                <w:szCs w:val="24"/>
              </w:rPr>
            </w:pPr>
            <w:r w:rsidRPr="00595817">
              <w:rPr>
                <w:rFonts w:cs="Times New Roman"/>
                <w:b/>
                <w:bCs/>
                <w:szCs w:val="24"/>
                <w:shd w:val="clear" w:color="auto" w:fill="FAF9F8"/>
              </w:rPr>
              <w:t>Charakteristika a zatřídění předpokládaných odpadů ze stavby</w:t>
            </w:r>
          </w:p>
        </w:tc>
      </w:tr>
      <w:tr w:rsidR="00B55BB9" w14:paraId="43119538" w14:textId="77777777" w:rsidTr="005D23C2">
        <w:tc>
          <w:tcPr>
            <w:tcW w:w="723" w:type="dxa"/>
          </w:tcPr>
          <w:p w14:paraId="11972EA3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Kód</w:t>
            </w:r>
          </w:p>
        </w:tc>
        <w:tc>
          <w:tcPr>
            <w:tcW w:w="1323" w:type="dxa"/>
          </w:tcPr>
          <w:p w14:paraId="6FE4E66C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Zatřídění odpadu</w:t>
            </w:r>
          </w:p>
        </w:tc>
        <w:tc>
          <w:tcPr>
            <w:tcW w:w="1243" w:type="dxa"/>
          </w:tcPr>
          <w:p w14:paraId="3B68BAD1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Název odpadu</w:t>
            </w:r>
          </w:p>
        </w:tc>
        <w:tc>
          <w:tcPr>
            <w:tcW w:w="1563" w:type="dxa"/>
          </w:tcPr>
          <w:p w14:paraId="3BD3A7E3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Původ</w:t>
            </w:r>
          </w:p>
        </w:tc>
        <w:tc>
          <w:tcPr>
            <w:tcW w:w="1643" w:type="dxa"/>
          </w:tcPr>
          <w:p w14:paraId="41DC7FA3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Předpokládané množství</w:t>
            </w:r>
          </w:p>
        </w:tc>
        <w:tc>
          <w:tcPr>
            <w:tcW w:w="1579" w:type="dxa"/>
          </w:tcPr>
          <w:p w14:paraId="431977B1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Nakládání s odpady</w:t>
            </w:r>
          </w:p>
        </w:tc>
      </w:tr>
      <w:tr w:rsidR="00986866" w14:paraId="756BA66E" w14:textId="77777777" w:rsidTr="005D23C2">
        <w:trPr>
          <w:trHeight w:val="770"/>
        </w:trPr>
        <w:tc>
          <w:tcPr>
            <w:tcW w:w="723" w:type="dxa"/>
            <w:vMerge w:val="restart"/>
            <w:vAlign w:val="center"/>
          </w:tcPr>
          <w:p w14:paraId="14966FF8" w14:textId="77777777" w:rsidR="00986866" w:rsidRPr="006A2EA7" w:rsidRDefault="00986866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  <w:shd w:val="clear" w:color="auto" w:fill="FAF9F8"/>
              </w:rPr>
            </w:pPr>
            <w:r w:rsidRPr="006A2EA7">
              <w:rPr>
                <w:rFonts w:cs="Times New Roman"/>
                <w:szCs w:val="24"/>
                <w:shd w:val="clear" w:color="auto" w:fill="FAF9F8"/>
              </w:rPr>
              <w:t>15 01</w:t>
            </w:r>
          </w:p>
        </w:tc>
        <w:tc>
          <w:tcPr>
            <w:tcW w:w="1323" w:type="dxa"/>
            <w:vMerge w:val="restart"/>
            <w:vAlign w:val="center"/>
          </w:tcPr>
          <w:p w14:paraId="6A5242C6" w14:textId="4AAD13B7" w:rsidR="00986866" w:rsidRPr="006A2EA7" w:rsidRDefault="00986866" w:rsidP="00BC2915">
            <w:pPr>
              <w:pStyle w:val="KMnormal"/>
              <w:ind w:left="0"/>
              <w:jc w:val="center"/>
            </w:pPr>
            <w:r>
              <w:t>Obaly</w:t>
            </w:r>
          </w:p>
        </w:tc>
        <w:tc>
          <w:tcPr>
            <w:tcW w:w="1243" w:type="dxa"/>
            <w:vAlign w:val="center"/>
          </w:tcPr>
          <w:p w14:paraId="70D8A348" w14:textId="6F2981F2" w:rsidR="00986866" w:rsidRPr="006A2EA7" w:rsidRDefault="00986866" w:rsidP="00BC2915">
            <w:pPr>
              <w:pStyle w:val="KMnormal"/>
              <w:ind w:left="0"/>
              <w:jc w:val="center"/>
            </w:pPr>
            <w:r w:rsidRPr="006A2EA7">
              <w:t>15 01 01 Papírové a lepenkové obaly</w:t>
            </w:r>
          </w:p>
        </w:tc>
        <w:tc>
          <w:tcPr>
            <w:tcW w:w="1563" w:type="dxa"/>
            <w:vMerge w:val="restart"/>
            <w:vAlign w:val="center"/>
          </w:tcPr>
          <w:p w14:paraId="41FCFCF0" w14:textId="77777777" w:rsidR="00986866" w:rsidRPr="00E11257" w:rsidRDefault="00986866" w:rsidP="00BC2915">
            <w:pPr>
              <w:pStyle w:val="KMnormal"/>
              <w:ind w:left="0"/>
              <w:jc w:val="center"/>
              <w:rPr>
                <w:highlight w:val="red"/>
              </w:rPr>
            </w:pPr>
            <w:r w:rsidRPr="006A2EA7">
              <w:t>Obaly od materiálů a zařízení</w:t>
            </w:r>
          </w:p>
        </w:tc>
        <w:tc>
          <w:tcPr>
            <w:tcW w:w="1643" w:type="dxa"/>
            <w:vAlign w:val="center"/>
          </w:tcPr>
          <w:p w14:paraId="21805FBA" w14:textId="1D78822F" w:rsidR="00986866" w:rsidRPr="00ED3BEF" w:rsidRDefault="00ED3BEF" w:rsidP="00BC2915">
            <w:pPr>
              <w:pStyle w:val="KMnormal"/>
              <w:ind w:left="0"/>
              <w:jc w:val="center"/>
            </w:pPr>
            <w:r w:rsidRPr="00ED3BEF">
              <w:t>20 kg</w:t>
            </w:r>
          </w:p>
        </w:tc>
        <w:tc>
          <w:tcPr>
            <w:tcW w:w="1579" w:type="dxa"/>
            <w:vMerge w:val="restart"/>
            <w:vAlign w:val="center"/>
          </w:tcPr>
          <w:p w14:paraId="54E5228F" w14:textId="77777777" w:rsidR="00986866" w:rsidRPr="00E11257" w:rsidRDefault="00986866" w:rsidP="00BC2915">
            <w:pPr>
              <w:pStyle w:val="KMnormal"/>
              <w:ind w:left="0"/>
              <w:jc w:val="center"/>
              <w:rPr>
                <w:highlight w:val="red"/>
              </w:rPr>
            </w:pPr>
            <w:r w:rsidRPr="006A2EA7">
              <w:t>Odvoz a uložení na skládku</w:t>
            </w:r>
          </w:p>
        </w:tc>
      </w:tr>
      <w:tr w:rsidR="00986866" w14:paraId="1F7DAA36" w14:textId="77777777" w:rsidTr="005D23C2">
        <w:trPr>
          <w:trHeight w:val="770"/>
        </w:trPr>
        <w:tc>
          <w:tcPr>
            <w:tcW w:w="723" w:type="dxa"/>
            <w:vMerge/>
            <w:vAlign w:val="center"/>
          </w:tcPr>
          <w:p w14:paraId="3DDCCC09" w14:textId="77777777" w:rsidR="00986866" w:rsidRPr="006A2EA7" w:rsidRDefault="00986866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  <w:shd w:val="clear" w:color="auto" w:fill="FAF9F8"/>
              </w:rPr>
            </w:pPr>
          </w:p>
        </w:tc>
        <w:tc>
          <w:tcPr>
            <w:tcW w:w="1323" w:type="dxa"/>
            <w:vMerge/>
            <w:vAlign w:val="center"/>
          </w:tcPr>
          <w:p w14:paraId="5A8C5BB2" w14:textId="660D6FA0" w:rsidR="00986866" w:rsidRPr="006A2EA7" w:rsidRDefault="00986866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55A6A11E" w14:textId="14BB0722" w:rsidR="00986866" w:rsidRPr="006A2EA7" w:rsidRDefault="00986866" w:rsidP="00BC2915">
            <w:pPr>
              <w:pStyle w:val="KMnormal"/>
              <w:ind w:left="0"/>
              <w:jc w:val="center"/>
            </w:pPr>
            <w:r w:rsidRPr="006A2EA7">
              <w:t>15 01 02 Plastové obaly</w:t>
            </w:r>
          </w:p>
        </w:tc>
        <w:tc>
          <w:tcPr>
            <w:tcW w:w="1563" w:type="dxa"/>
            <w:vMerge/>
            <w:vAlign w:val="center"/>
          </w:tcPr>
          <w:p w14:paraId="747FD37D" w14:textId="77777777" w:rsidR="00986866" w:rsidRPr="00E11257" w:rsidRDefault="00986866" w:rsidP="00BC2915">
            <w:pPr>
              <w:pStyle w:val="KMnormal"/>
              <w:ind w:left="0"/>
              <w:jc w:val="center"/>
              <w:rPr>
                <w:highlight w:val="red"/>
              </w:rPr>
            </w:pPr>
          </w:p>
        </w:tc>
        <w:tc>
          <w:tcPr>
            <w:tcW w:w="1643" w:type="dxa"/>
            <w:vAlign w:val="center"/>
          </w:tcPr>
          <w:p w14:paraId="66E14936" w14:textId="666FD7D1" w:rsidR="00986866" w:rsidRPr="00ED3BEF" w:rsidRDefault="00ED3BEF" w:rsidP="00BC2915">
            <w:pPr>
              <w:pStyle w:val="KMnormal"/>
              <w:ind w:left="0"/>
              <w:jc w:val="center"/>
            </w:pPr>
            <w:r w:rsidRPr="00ED3BEF">
              <w:t>25 kg</w:t>
            </w:r>
          </w:p>
        </w:tc>
        <w:tc>
          <w:tcPr>
            <w:tcW w:w="1579" w:type="dxa"/>
            <w:vMerge/>
            <w:vAlign w:val="center"/>
          </w:tcPr>
          <w:p w14:paraId="6BC27E8C" w14:textId="77777777" w:rsidR="00986866" w:rsidRDefault="00986866" w:rsidP="00BC2915">
            <w:pPr>
              <w:pStyle w:val="KMnormal"/>
              <w:ind w:left="0"/>
              <w:jc w:val="center"/>
            </w:pPr>
          </w:p>
        </w:tc>
      </w:tr>
      <w:tr w:rsidR="00B55BB9" w14:paraId="60093AC4" w14:textId="77777777" w:rsidTr="005D23C2">
        <w:tc>
          <w:tcPr>
            <w:tcW w:w="723" w:type="dxa"/>
            <w:vMerge w:val="restart"/>
            <w:vAlign w:val="center"/>
          </w:tcPr>
          <w:p w14:paraId="32F79C14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17 01</w:t>
            </w:r>
          </w:p>
        </w:tc>
        <w:tc>
          <w:tcPr>
            <w:tcW w:w="1323" w:type="dxa"/>
            <w:vMerge w:val="restart"/>
            <w:vAlign w:val="center"/>
          </w:tcPr>
          <w:p w14:paraId="602B8986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Beton, cihly, tašky a keramika</w:t>
            </w:r>
          </w:p>
        </w:tc>
        <w:tc>
          <w:tcPr>
            <w:tcW w:w="1243" w:type="dxa"/>
            <w:vAlign w:val="center"/>
          </w:tcPr>
          <w:p w14:paraId="0147C6DB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17 01 01</w:t>
            </w:r>
            <w:r>
              <w:br/>
              <w:t>Beton</w:t>
            </w:r>
          </w:p>
        </w:tc>
        <w:tc>
          <w:tcPr>
            <w:tcW w:w="1563" w:type="dxa"/>
            <w:vMerge w:val="restart"/>
            <w:vAlign w:val="center"/>
          </w:tcPr>
          <w:p w14:paraId="39A4659F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Stavební činnost</w:t>
            </w:r>
          </w:p>
        </w:tc>
        <w:tc>
          <w:tcPr>
            <w:tcW w:w="1643" w:type="dxa"/>
            <w:vAlign w:val="center"/>
          </w:tcPr>
          <w:p w14:paraId="72DB6917" w14:textId="5F232D19" w:rsidR="00B55BB9" w:rsidRDefault="00E509FB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Merge w:val="restart"/>
            <w:vAlign w:val="center"/>
          </w:tcPr>
          <w:p w14:paraId="665B84F9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Odvoz a uložení na skládku</w:t>
            </w:r>
          </w:p>
        </w:tc>
      </w:tr>
      <w:tr w:rsidR="00B55BB9" w14:paraId="484DCC6B" w14:textId="77777777" w:rsidTr="005D23C2">
        <w:tc>
          <w:tcPr>
            <w:tcW w:w="723" w:type="dxa"/>
            <w:vMerge/>
            <w:vAlign w:val="center"/>
          </w:tcPr>
          <w:p w14:paraId="5D206A23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323" w:type="dxa"/>
            <w:vMerge/>
            <w:vAlign w:val="center"/>
          </w:tcPr>
          <w:p w14:paraId="3F94A100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43F14023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17 01 02</w:t>
            </w:r>
            <w:r>
              <w:br/>
              <w:t>Cihly</w:t>
            </w:r>
          </w:p>
        </w:tc>
        <w:tc>
          <w:tcPr>
            <w:tcW w:w="1563" w:type="dxa"/>
            <w:vMerge/>
            <w:vAlign w:val="center"/>
          </w:tcPr>
          <w:p w14:paraId="19364EF7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643" w:type="dxa"/>
            <w:vAlign w:val="center"/>
          </w:tcPr>
          <w:p w14:paraId="538021D0" w14:textId="6A4D5128" w:rsidR="00B55BB9" w:rsidRDefault="00E509FB" w:rsidP="00BC2915">
            <w:pPr>
              <w:pStyle w:val="KMnormal"/>
              <w:ind w:left="0"/>
              <w:jc w:val="center"/>
            </w:pPr>
            <w:r>
              <w:t xml:space="preserve">cca </w:t>
            </w:r>
            <w:r w:rsidR="004E32DC">
              <w:t>4,02 t</w:t>
            </w:r>
          </w:p>
        </w:tc>
        <w:tc>
          <w:tcPr>
            <w:tcW w:w="1579" w:type="dxa"/>
            <w:vMerge/>
            <w:vAlign w:val="center"/>
          </w:tcPr>
          <w:p w14:paraId="759DF85C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</w:tr>
      <w:tr w:rsidR="00B55BB9" w14:paraId="53E19508" w14:textId="77777777" w:rsidTr="005D23C2">
        <w:tc>
          <w:tcPr>
            <w:tcW w:w="723" w:type="dxa"/>
            <w:vMerge/>
            <w:vAlign w:val="center"/>
          </w:tcPr>
          <w:p w14:paraId="6BA80D65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323" w:type="dxa"/>
            <w:vMerge/>
            <w:vAlign w:val="center"/>
          </w:tcPr>
          <w:p w14:paraId="2916C471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697AFA7D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17 01 03</w:t>
            </w:r>
            <w:r>
              <w:br/>
              <w:t>Tašky a keramické výrobky</w:t>
            </w:r>
          </w:p>
        </w:tc>
        <w:tc>
          <w:tcPr>
            <w:tcW w:w="1563" w:type="dxa"/>
            <w:vMerge/>
            <w:vAlign w:val="center"/>
          </w:tcPr>
          <w:p w14:paraId="2DE88CA4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643" w:type="dxa"/>
            <w:vAlign w:val="center"/>
          </w:tcPr>
          <w:p w14:paraId="4D683363" w14:textId="63E72340" w:rsidR="00B55BB9" w:rsidRDefault="004E32DC" w:rsidP="00BC2915">
            <w:pPr>
              <w:pStyle w:val="KMnormal"/>
              <w:ind w:left="0"/>
              <w:jc w:val="center"/>
            </w:pPr>
            <w:r>
              <w:t xml:space="preserve">cca </w:t>
            </w:r>
            <w:r w:rsidR="00440A11">
              <w:t>0,50 t</w:t>
            </w:r>
          </w:p>
        </w:tc>
        <w:tc>
          <w:tcPr>
            <w:tcW w:w="1579" w:type="dxa"/>
            <w:vMerge/>
            <w:vAlign w:val="center"/>
          </w:tcPr>
          <w:p w14:paraId="31884591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</w:tr>
      <w:tr w:rsidR="00B55BB9" w14:paraId="420DE227" w14:textId="77777777" w:rsidTr="005D23C2">
        <w:tc>
          <w:tcPr>
            <w:tcW w:w="723" w:type="dxa"/>
            <w:vMerge w:val="restart"/>
            <w:vAlign w:val="center"/>
          </w:tcPr>
          <w:p w14:paraId="101F2714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17 02</w:t>
            </w:r>
          </w:p>
        </w:tc>
        <w:tc>
          <w:tcPr>
            <w:tcW w:w="1323" w:type="dxa"/>
            <w:vMerge w:val="restart"/>
            <w:vAlign w:val="center"/>
          </w:tcPr>
          <w:p w14:paraId="162AF592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Dřevo, sklo a plasty</w:t>
            </w:r>
          </w:p>
        </w:tc>
        <w:tc>
          <w:tcPr>
            <w:tcW w:w="1243" w:type="dxa"/>
            <w:vAlign w:val="center"/>
          </w:tcPr>
          <w:p w14:paraId="091BAA93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17 02 01</w:t>
            </w:r>
            <w:r>
              <w:br/>
              <w:t>Dřevo</w:t>
            </w:r>
          </w:p>
        </w:tc>
        <w:tc>
          <w:tcPr>
            <w:tcW w:w="1563" w:type="dxa"/>
            <w:vMerge w:val="restart"/>
            <w:vAlign w:val="center"/>
          </w:tcPr>
          <w:p w14:paraId="056B764A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Stavební činnost</w:t>
            </w:r>
          </w:p>
        </w:tc>
        <w:tc>
          <w:tcPr>
            <w:tcW w:w="1643" w:type="dxa"/>
            <w:vAlign w:val="center"/>
          </w:tcPr>
          <w:p w14:paraId="06A5A0CB" w14:textId="43F5C546" w:rsidR="00B55BB9" w:rsidRDefault="00440A11" w:rsidP="00BC2915">
            <w:pPr>
              <w:pStyle w:val="KMnormal"/>
              <w:ind w:left="0"/>
              <w:jc w:val="center"/>
            </w:pPr>
            <w:r>
              <w:t>cca 0,51</w:t>
            </w:r>
            <w:r w:rsidR="00A448AD">
              <w:t xml:space="preserve"> </w:t>
            </w:r>
            <w:r>
              <w:t>t</w:t>
            </w:r>
          </w:p>
        </w:tc>
        <w:tc>
          <w:tcPr>
            <w:tcW w:w="1579" w:type="dxa"/>
            <w:vMerge w:val="restart"/>
            <w:vAlign w:val="center"/>
          </w:tcPr>
          <w:p w14:paraId="1B165029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Odvoz a uložení na skládku</w:t>
            </w:r>
          </w:p>
        </w:tc>
      </w:tr>
      <w:tr w:rsidR="00B55BB9" w14:paraId="2380CDC9" w14:textId="77777777" w:rsidTr="005D23C2">
        <w:tc>
          <w:tcPr>
            <w:tcW w:w="723" w:type="dxa"/>
            <w:vMerge/>
            <w:vAlign w:val="center"/>
          </w:tcPr>
          <w:p w14:paraId="29A9C0EB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323" w:type="dxa"/>
            <w:vMerge/>
            <w:vAlign w:val="center"/>
          </w:tcPr>
          <w:p w14:paraId="705ACD89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668BFCA0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17 02 02</w:t>
            </w:r>
            <w:r>
              <w:br/>
              <w:t>Sklo</w:t>
            </w:r>
          </w:p>
        </w:tc>
        <w:tc>
          <w:tcPr>
            <w:tcW w:w="1563" w:type="dxa"/>
            <w:vMerge/>
            <w:vAlign w:val="center"/>
          </w:tcPr>
          <w:p w14:paraId="236769B5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643" w:type="dxa"/>
            <w:vAlign w:val="center"/>
          </w:tcPr>
          <w:p w14:paraId="514F0797" w14:textId="5FCFF6D7" w:rsidR="00B55BB9" w:rsidRDefault="00440A11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Merge/>
            <w:vAlign w:val="center"/>
          </w:tcPr>
          <w:p w14:paraId="5FE30698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</w:tr>
      <w:tr w:rsidR="00B55BB9" w14:paraId="75DC4EF1" w14:textId="77777777" w:rsidTr="005D23C2">
        <w:tc>
          <w:tcPr>
            <w:tcW w:w="723" w:type="dxa"/>
            <w:vMerge/>
            <w:vAlign w:val="center"/>
          </w:tcPr>
          <w:p w14:paraId="1F636652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323" w:type="dxa"/>
            <w:vMerge/>
            <w:vAlign w:val="center"/>
          </w:tcPr>
          <w:p w14:paraId="43592A83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4EC0AB72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17 02 03</w:t>
            </w:r>
            <w:r>
              <w:br/>
              <w:t>Plasty</w:t>
            </w:r>
          </w:p>
        </w:tc>
        <w:tc>
          <w:tcPr>
            <w:tcW w:w="1563" w:type="dxa"/>
            <w:vMerge/>
            <w:vAlign w:val="center"/>
          </w:tcPr>
          <w:p w14:paraId="507E15AC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643" w:type="dxa"/>
            <w:vAlign w:val="center"/>
          </w:tcPr>
          <w:p w14:paraId="1012387C" w14:textId="54782AAD" w:rsidR="00B55BB9" w:rsidRDefault="00440A11" w:rsidP="00BC2915">
            <w:pPr>
              <w:pStyle w:val="KMnormal"/>
              <w:ind w:left="0"/>
              <w:jc w:val="center"/>
            </w:pPr>
            <w:r>
              <w:t>cca 0,39 t</w:t>
            </w:r>
          </w:p>
        </w:tc>
        <w:tc>
          <w:tcPr>
            <w:tcW w:w="1579" w:type="dxa"/>
            <w:vMerge/>
            <w:vAlign w:val="center"/>
          </w:tcPr>
          <w:p w14:paraId="260DAE16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</w:tr>
      <w:tr w:rsidR="00B55BB9" w14:paraId="2F1EC7EB" w14:textId="77777777" w:rsidTr="005D23C2">
        <w:tc>
          <w:tcPr>
            <w:tcW w:w="723" w:type="dxa"/>
            <w:vAlign w:val="center"/>
          </w:tcPr>
          <w:p w14:paraId="1FCD624C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lastRenderedPageBreak/>
              <w:t>17 03</w:t>
            </w:r>
          </w:p>
        </w:tc>
        <w:tc>
          <w:tcPr>
            <w:tcW w:w="1323" w:type="dxa"/>
            <w:vAlign w:val="center"/>
          </w:tcPr>
          <w:p w14:paraId="2540C312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Asfaltové směsi, dehet a výrobky z dehtu</w:t>
            </w:r>
          </w:p>
        </w:tc>
        <w:tc>
          <w:tcPr>
            <w:tcW w:w="1243" w:type="dxa"/>
            <w:vAlign w:val="center"/>
          </w:tcPr>
          <w:p w14:paraId="40884BA0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17 03 02</w:t>
            </w:r>
            <w:r w:rsidRPr="00774F1F">
              <w:br/>
              <w:t>Asfaltové směsi obsahující dehet</w:t>
            </w:r>
          </w:p>
        </w:tc>
        <w:tc>
          <w:tcPr>
            <w:tcW w:w="1563" w:type="dxa"/>
            <w:vAlign w:val="center"/>
          </w:tcPr>
          <w:p w14:paraId="47CA1AE8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Stavební činnost</w:t>
            </w:r>
          </w:p>
        </w:tc>
        <w:tc>
          <w:tcPr>
            <w:tcW w:w="1643" w:type="dxa"/>
            <w:vAlign w:val="center"/>
          </w:tcPr>
          <w:p w14:paraId="2F7711B2" w14:textId="468D54D7" w:rsidR="00B55BB9" w:rsidRPr="00774F1F" w:rsidRDefault="00A448AD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Align w:val="center"/>
          </w:tcPr>
          <w:p w14:paraId="05EEA439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Odvoz a uložení na skládku</w:t>
            </w:r>
          </w:p>
        </w:tc>
      </w:tr>
      <w:tr w:rsidR="00B55BB9" w14:paraId="30E2DA18" w14:textId="77777777" w:rsidTr="005D23C2">
        <w:trPr>
          <w:trHeight w:val="620"/>
        </w:trPr>
        <w:tc>
          <w:tcPr>
            <w:tcW w:w="723" w:type="dxa"/>
            <w:vMerge w:val="restart"/>
            <w:vAlign w:val="center"/>
          </w:tcPr>
          <w:p w14:paraId="4AE85877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17 04</w:t>
            </w:r>
          </w:p>
        </w:tc>
        <w:tc>
          <w:tcPr>
            <w:tcW w:w="1323" w:type="dxa"/>
            <w:vMerge w:val="restart"/>
            <w:vAlign w:val="center"/>
          </w:tcPr>
          <w:p w14:paraId="4E969BC1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Kovy</w:t>
            </w:r>
          </w:p>
        </w:tc>
        <w:tc>
          <w:tcPr>
            <w:tcW w:w="1243" w:type="dxa"/>
            <w:vAlign w:val="center"/>
          </w:tcPr>
          <w:p w14:paraId="02E222BE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17 04 05</w:t>
            </w:r>
            <w:r>
              <w:br/>
              <w:t>Železo a ocel</w:t>
            </w:r>
          </w:p>
        </w:tc>
        <w:tc>
          <w:tcPr>
            <w:tcW w:w="1563" w:type="dxa"/>
            <w:vMerge w:val="restart"/>
            <w:vAlign w:val="center"/>
          </w:tcPr>
          <w:p w14:paraId="385B8E84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Stavební činnost</w:t>
            </w:r>
          </w:p>
        </w:tc>
        <w:tc>
          <w:tcPr>
            <w:tcW w:w="1643" w:type="dxa"/>
            <w:vAlign w:val="center"/>
          </w:tcPr>
          <w:p w14:paraId="2B774057" w14:textId="70BAA917" w:rsidR="00B55BB9" w:rsidRDefault="00A448AD" w:rsidP="00BC2915">
            <w:pPr>
              <w:pStyle w:val="KMnormal"/>
              <w:ind w:left="0"/>
              <w:jc w:val="center"/>
            </w:pPr>
            <w:r>
              <w:t>cca 0,006 t</w:t>
            </w:r>
          </w:p>
        </w:tc>
        <w:tc>
          <w:tcPr>
            <w:tcW w:w="1579" w:type="dxa"/>
            <w:vMerge w:val="restart"/>
            <w:vAlign w:val="center"/>
          </w:tcPr>
          <w:p w14:paraId="18EC00AE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Odvoz a uložení na skládku</w:t>
            </w:r>
          </w:p>
        </w:tc>
      </w:tr>
      <w:tr w:rsidR="00B55BB9" w14:paraId="50B6BCED" w14:textId="77777777" w:rsidTr="005D23C2">
        <w:trPr>
          <w:trHeight w:val="619"/>
        </w:trPr>
        <w:tc>
          <w:tcPr>
            <w:tcW w:w="723" w:type="dxa"/>
            <w:vMerge/>
            <w:vAlign w:val="center"/>
          </w:tcPr>
          <w:p w14:paraId="09D59E1E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323" w:type="dxa"/>
            <w:vMerge/>
            <w:vAlign w:val="center"/>
          </w:tcPr>
          <w:p w14:paraId="631F9EBE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4F19C18E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04 11 kabely</w:t>
            </w:r>
          </w:p>
        </w:tc>
        <w:tc>
          <w:tcPr>
            <w:tcW w:w="1563" w:type="dxa"/>
            <w:vMerge/>
            <w:vAlign w:val="center"/>
          </w:tcPr>
          <w:p w14:paraId="2A2338F5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643" w:type="dxa"/>
            <w:vAlign w:val="center"/>
          </w:tcPr>
          <w:p w14:paraId="244CD6B6" w14:textId="5922DD9C" w:rsidR="00B55BB9" w:rsidRDefault="00A448AD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Merge/>
            <w:vAlign w:val="center"/>
          </w:tcPr>
          <w:p w14:paraId="32D5D770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</w:tr>
      <w:tr w:rsidR="00B55BB9" w14:paraId="437CE876" w14:textId="77777777" w:rsidTr="005D23C2">
        <w:tc>
          <w:tcPr>
            <w:tcW w:w="723" w:type="dxa"/>
            <w:vAlign w:val="center"/>
          </w:tcPr>
          <w:p w14:paraId="377683BA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17 08</w:t>
            </w:r>
          </w:p>
        </w:tc>
        <w:tc>
          <w:tcPr>
            <w:tcW w:w="1323" w:type="dxa"/>
            <w:vAlign w:val="center"/>
          </w:tcPr>
          <w:p w14:paraId="58A84432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Stavební materiály na bázi sádry</w:t>
            </w:r>
          </w:p>
        </w:tc>
        <w:tc>
          <w:tcPr>
            <w:tcW w:w="1243" w:type="dxa"/>
            <w:vAlign w:val="center"/>
          </w:tcPr>
          <w:p w14:paraId="4A4D12E5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 xml:space="preserve">17 08 02 </w:t>
            </w:r>
            <w:r w:rsidRPr="00774F1F">
              <w:br/>
              <w:t>Stavební materiály na bázi sádry neuvedené v 17 08 01</w:t>
            </w:r>
          </w:p>
        </w:tc>
        <w:tc>
          <w:tcPr>
            <w:tcW w:w="1563" w:type="dxa"/>
            <w:vAlign w:val="center"/>
          </w:tcPr>
          <w:p w14:paraId="09DAC824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Stavební činnost</w:t>
            </w:r>
          </w:p>
        </w:tc>
        <w:tc>
          <w:tcPr>
            <w:tcW w:w="1643" w:type="dxa"/>
            <w:vAlign w:val="center"/>
          </w:tcPr>
          <w:p w14:paraId="293CC49A" w14:textId="6DC3A3AF" w:rsidR="00B55BB9" w:rsidRPr="00774F1F" w:rsidRDefault="00A448AD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Align w:val="center"/>
          </w:tcPr>
          <w:p w14:paraId="1B4F1247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Odvoz a uložení na skládku</w:t>
            </w:r>
          </w:p>
        </w:tc>
      </w:tr>
      <w:tr w:rsidR="00B55BB9" w14:paraId="4213CBAF" w14:textId="77777777" w:rsidTr="005D23C2">
        <w:tc>
          <w:tcPr>
            <w:tcW w:w="723" w:type="dxa"/>
            <w:vAlign w:val="center"/>
          </w:tcPr>
          <w:p w14:paraId="29EED953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20 01</w:t>
            </w:r>
          </w:p>
        </w:tc>
        <w:tc>
          <w:tcPr>
            <w:tcW w:w="1323" w:type="dxa"/>
            <w:vAlign w:val="center"/>
          </w:tcPr>
          <w:p w14:paraId="4B14128E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Složky z odděleného sběru</w:t>
            </w:r>
          </w:p>
        </w:tc>
        <w:tc>
          <w:tcPr>
            <w:tcW w:w="1243" w:type="dxa"/>
            <w:vAlign w:val="center"/>
          </w:tcPr>
          <w:p w14:paraId="5C189D69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 xml:space="preserve">20 01 21 Zářivky a obsahující rtuť N  </w:t>
            </w:r>
          </w:p>
        </w:tc>
        <w:tc>
          <w:tcPr>
            <w:tcW w:w="1563" w:type="dxa"/>
            <w:vAlign w:val="center"/>
          </w:tcPr>
          <w:p w14:paraId="375BBE74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 xml:space="preserve">Demontované trubice ze stávajících </w:t>
            </w:r>
          </w:p>
        </w:tc>
        <w:tc>
          <w:tcPr>
            <w:tcW w:w="1643" w:type="dxa"/>
            <w:vAlign w:val="center"/>
          </w:tcPr>
          <w:p w14:paraId="55A644E7" w14:textId="225947D7" w:rsidR="00B55BB9" w:rsidRPr="00774F1F" w:rsidRDefault="00A448AD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Align w:val="center"/>
          </w:tcPr>
          <w:p w14:paraId="66AE26CF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A448AD">
              <w:t xml:space="preserve">Odvoz a předání na skládku s průvodním </w:t>
            </w:r>
            <w:proofErr w:type="gramStart"/>
            <w:r w:rsidRPr="00A448AD">
              <w:t>listem - N</w:t>
            </w:r>
            <w:proofErr w:type="gramEnd"/>
          </w:p>
        </w:tc>
      </w:tr>
    </w:tbl>
    <w:p w14:paraId="6BFEEC74" w14:textId="77777777" w:rsidR="00B55BB9" w:rsidRPr="00A17F84" w:rsidRDefault="00B55BB9" w:rsidP="00670A64">
      <w:pPr>
        <w:pStyle w:val="KMnormal"/>
        <w:ind w:left="0"/>
        <w:jc w:val="both"/>
        <w:rPr>
          <w:rFonts w:cs="Times New Roman"/>
          <w:szCs w:val="24"/>
        </w:rPr>
      </w:pPr>
    </w:p>
    <w:p w14:paraId="58FAD6C6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Bilance zemních prací, požadavky na přísun nebo deponie zemin:</w:t>
      </w:r>
    </w:p>
    <w:p w14:paraId="2A0E43FF" w14:textId="227C6B8D" w:rsidR="00D76AEF" w:rsidRDefault="005C5B7E" w:rsidP="002F1096">
      <w:pPr>
        <w:pStyle w:val="KMnormal"/>
        <w:jc w:val="both"/>
      </w:pPr>
      <w:r w:rsidRPr="00FD6CA0">
        <w:t>Projekt neřeší.</w:t>
      </w:r>
    </w:p>
    <w:p w14:paraId="00534DDB" w14:textId="77777777" w:rsidR="00D76AEF" w:rsidRDefault="00D76AEF" w:rsidP="00D76AEF">
      <w:pPr>
        <w:pStyle w:val="KMnadpis3"/>
        <w:numPr>
          <w:ilvl w:val="0"/>
          <w:numId w:val="39"/>
        </w:numPr>
      </w:pPr>
      <w:r>
        <w:t>Ochrana životního prostředí při výstavbě:</w:t>
      </w:r>
    </w:p>
    <w:p w14:paraId="474C343D" w14:textId="3895F6A5" w:rsidR="00792B76" w:rsidRPr="00BF502A" w:rsidRDefault="006B5543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BF502A">
        <w:rPr>
          <w:rFonts w:cs="Times New Roman"/>
          <w:szCs w:val="24"/>
          <w:shd w:val="clear" w:color="auto" w:fill="FAF9F8"/>
        </w:rPr>
        <w:t>Po dobu provádění stavby nesmí být okolní prostor ovlivňován nadměrným hlukem, vibracemi a otřesy nad mez stanovenou v</w:t>
      </w:r>
      <w:r w:rsidR="00CA126F" w:rsidRPr="00BF502A">
        <w:rPr>
          <w:rFonts w:cs="Times New Roman"/>
          <w:szCs w:val="24"/>
          <w:shd w:val="clear" w:color="auto" w:fill="FAF9F8"/>
        </w:rPr>
        <w:t> nařízení </w:t>
      </w:r>
      <w:r w:rsidRPr="00BF502A">
        <w:rPr>
          <w:rFonts w:cs="Times New Roman"/>
          <w:szCs w:val="24"/>
          <w:shd w:val="clear" w:color="auto" w:fill="FAF9F8"/>
        </w:rPr>
        <w:t>č.</w:t>
      </w:r>
      <w:r w:rsidR="00CA126F" w:rsidRPr="00BF502A">
        <w:rPr>
          <w:rFonts w:cs="Times New Roman"/>
          <w:szCs w:val="24"/>
          <w:shd w:val="clear" w:color="auto" w:fill="FAF9F8"/>
        </w:rPr>
        <w:t> 272/2011 Sb., Nařízení vlády o ochraně zdraví před nepříznivými účinky hluku a vibrací</w:t>
      </w:r>
      <w:r w:rsidRPr="00BF502A">
        <w:rPr>
          <w:rFonts w:cs="Times New Roman"/>
          <w:szCs w:val="24"/>
          <w:shd w:val="clear" w:color="auto" w:fill="FAF9F8"/>
        </w:rPr>
        <w:t xml:space="preserve">, částka </w:t>
      </w:r>
      <w:r w:rsidR="00550AC9" w:rsidRPr="00BF502A">
        <w:rPr>
          <w:rFonts w:cs="Times New Roman"/>
          <w:szCs w:val="24"/>
          <w:shd w:val="clear" w:color="auto" w:fill="FAF9F8"/>
        </w:rPr>
        <w:t>97</w:t>
      </w:r>
      <w:r w:rsidRPr="00BF502A">
        <w:rPr>
          <w:rFonts w:cs="Times New Roman"/>
          <w:szCs w:val="24"/>
          <w:shd w:val="clear" w:color="auto" w:fill="FAF9F8"/>
        </w:rPr>
        <w:t xml:space="preserve">, ze dne </w:t>
      </w:r>
      <w:r w:rsidR="00550AC9" w:rsidRPr="00BF502A">
        <w:rPr>
          <w:rFonts w:cs="Times New Roman"/>
          <w:szCs w:val="24"/>
          <w:shd w:val="clear" w:color="auto" w:fill="FAF9F8"/>
        </w:rPr>
        <w:t>23</w:t>
      </w:r>
      <w:r w:rsidRPr="00BF502A">
        <w:rPr>
          <w:rFonts w:cs="Times New Roman"/>
          <w:szCs w:val="24"/>
          <w:shd w:val="clear" w:color="auto" w:fill="FAF9F8"/>
        </w:rPr>
        <w:t>.</w:t>
      </w:r>
      <w:r w:rsidR="00550AC9" w:rsidRPr="00BF502A">
        <w:rPr>
          <w:rFonts w:cs="Times New Roman"/>
          <w:szCs w:val="24"/>
          <w:shd w:val="clear" w:color="auto" w:fill="FAF9F8"/>
        </w:rPr>
        <w:t>09</w:t>
      </w:r>
      <w:r w:rsidRPr="00BF502A">
        <w:rPr>
          <w:rFonts w:cs="Times New Roman"/>
          <w:szCs w:val="24"/>
          <w:shd w:val="clear" w:color="auto" w:fill="FAF9F8"/>
        </w:rPr>
        <w:t>.20</w:t>
      </w:r>
      <w:r w:rsidR="00550AC9" w:rsidRPr="00BF502A">
        <w:rPr>
          <w:rFonts w:cs="Times New Roman"/>
          <w:szCs w:val="24"/>
          <w:shd w:val="clear" w:color="auto" w:fill="FAF9F8"/>
        </w:rPr>
        <w:t>11</w:t>
      </w:r>
      <w:r w:rsidRPr="00BF502A">
        <w:rPr>
          <w:rFonts w:cs="Times New Roman"/>
          <w:szCs w:val="24"/>
          <w:shd w:val="clear" w:color="auto" w:fill="FAF9F8"/>
        </w:rPr>
        <w:t xml:space="preserve">. </w:t>
      </w:r>
    </w:p>
    <w:p w14:paraId="40DCB5D1" w14:textId="77777777" w:rsidR="00792B76" w:rsidRPr="00BF502A" w:rsidRDefault="006B5543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BF502A">
        <w:rPr>
          <w:rFonts w:cs="Times New Roman"/>
          <w:szCs w:val="24"/>
          <w:shd w:val="clear" w:color="auto" w:fill="FAF9F8"/>
        </w:rPr>
        <w:t>Nepříznivé důsledky stavební činnosti budou eliminovány realizací souboru opatření:</w:t>
      </w:r>
    </w:p>
    <w:p w14:paraId="718E97DD" w14:textId="3F7B97A9" w:rsidR="00792B76" w:rsidRPr="00BF502A" w:rsidRDefault="006B5543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BF502A">
        <w:rPr>
          <w:rFonts w:cs="Times New Roman"/>
          <w:szCs w:val="24"/>
          <w:shd w:val="clear" w:color="auto" w:fill="FAF9F8"/>
        </w:rPr>
        <w:t xml:space="preserve"> -Časové omezení stavební činnosti</w:t>
      </w:r>
      <w:r w:rsidR="003B6693" w:rsidRPr="00BF502A">
        <w:rPr>
          <w:rFonts w:cs="Times New Roman"/>
          <w:szCs w:val="24"/>
          <w:shd w:val="clear" w:color="auto" w:fill="FAF9F8"/>
        </w:rPr>
        <w:t xml:space="preserve"> – klidový režim na stavbě</w:t>
      </w:r>
      <w:r w:rsidR="000C11B1" w:rsidRPr="00BF502A">
        <w:rPr>
          <w:rFonts w:cs="Times New Roman"/>
          <w:szCs w:val="24"/>
          <w:shd w:val="clear" w:color="auto" w:fill="FAF9F8"/>
        </w:rPr>
        <w:t>:</w:t>
      </w:r>
    </w:p>
    <w:p w14:paraId="0691E872" w14:textId="034DB04B" w:rsidR="000C11B1" w:rsidRPr="00BF502A" w:rsidRDefault="00BF502A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BF502A">
        <w:rPr>
          <w:rFonts w:cs="Times New Roman"/>
          <w:szCs w:val="24"/>
          <w:shd w:val="clear" w:color="auto" w:fill="FAF9F8"/>
        </w:rPr>
        <w:t>d</w:t>
      </w:r>
      <w:r w:rsidR="003B6693" w:rsidRPr="00BF502A">
        <w:rPr>
          <w:rFonts w:cs="Times New Roman"/>
          <w:szCs w:val="24"/>
          <w:shd w:val="clear" w:color="auto" w:fill="FAF9F8"/>
        </w:rPr>
        <w:t>o 8:00</w:t>
      </w:r>
    </w:p>
    <w:p w14:paraId="057B15C4" w14:textId="67666F2C" w:rsidR="003B6693" w:rsidRPr="00BF502A" w:rsidRDefault="00BF502A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BF502A">
        <w:rPr>
          <w:rFonts w:cs="Times New Roman"/>
          <w:szCs w:val="24"/>
          <w:shd w:val="clear" w:color="auto" w:fill="FAF9F8"/>
        </w:rPr>
        <w:t>od 12:30 do 14:00</w:t>
      </w:r>
    </w:p>
    <w:p w14:paraId="75EF5279" w14:textId="5A7394C6" w:rsidR="00BF502A" w:rsidRPr="00BF502A" w:rsidRDefault="00BF502A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BF502A">
        <w:rPr>
          <w:rFonts w:cs="Times New Roman"/>
          <w:szCs w:val="24"/>
          <w:shd w:val="clear" w:color="auto" w:fill="FAF9F8"/>
        </w:rPr>
        <w:t>od 18:00</w:t>
      </w:r>
    </w:p>
    <w:p w14:paraId="16DE7139" w14:textId="6E37E665" w:rsidR="00D76AEF" w:rsidRPr="006B5543" w:rsidRDefault="006B5543" w:rsidP="002F1096">
      <w:pPr>
        <w:pStyle w:val="KMnormal"/>
        <w:jc w:val="both"/>
        <w:rPr>
          <w:rFonts w:cs="Times New Roman"/>
          <w:szCs w:val="24"/>
        </w:rPr>
      </w:pPr>
      <w:r w:rsidRPr="00BF502A">
        <w:rPr>
          <w:rFonts w:cs="Times New Roman"/>
          <w:szCs w:val="24"/>
          <w:shd w:val="clear" w:color="auto" w:fill="FAF9F8"/>
        </w:rPr>
        <w:t>-Strojní mechanizace bude užita typů a parametrů s garantovanou nižší vyzařovanou hlučností</w:t>
      </w:r>
    </w:p>
    <w:p w14:paraId="6EAA670E" w14:textId="77777777" w:rsidR="00D76AEF" w:rsidRDefault="00D76AEF" w:rsidP="00D76AEF">
      <w:pPr>
        <w:pStyle w:val="KMnadpis3"/>
        <w:numPr>
          <w:ilvl w:val="0"/>
          <w:numId w:val="39"/>
        </w:numPr>
      </w:pPr>
      <w:r>
        <w:lastRenderedPageBreak/>
        <w:t>Zásady bezpečnosti a ochrany zdraví při práci na staveništi:</w:t>
      </w:r>
    </w:p>
    <w:p w14:paraId="1A407A02" w14:textId="1637010D" w:rsidR="00D76AEF" w:rsidRDefault="00E1750D" w:rsidP="00C56862">
      <w:pPr>
        <w:pStyle w:val="KMnormal"/>
        <w:jc w:val="both"/>
      </w:pPr>
      <w:r>
        <w:t>Při zajišťování stavebních prací budou všechny osoby, které vstupují na staveniště, vybaveny osobnímu ochrannými pracovními prostředky v</w:t>
      </w:r>
      <w:r w:rsidR="00357959">
        <w:t> </w:t>
      </w:r>
      <w:r>
        <w:t>souladu s možným ohrožením, která pro tyto osoby z provádění stavebních prací vyplývají. Dodavatel stavebních prací musí v rámci své dodavatelské dokumentace vytvořit podmínky k zajištění bezpečnosti práce. Odpovědný pracovník určí nezbytná opatření k zjištění bezpečnosti práce před započetím jednotlivých prací. V zásadě se nebude jednat o stavební práce v mimořádných podmínkách. V případě, že by se v průběhu stavebních prací vyskytly mimořádné podmínky, určí dodavatel stavebních prací potřebná opatření k zajištění bezpečnosti práce. S určenými opatřeními musí dodavatel stavebních prací obeznámit pracovníky, kterých se tato opatření týkají. Dodavatel stavebních prací je povinen pracovníky, kteří stavební práce řídí, provádějí a kontrolují, vyškolit z předpisů k zajištění bezpečnosti práce a technických zařízení, popřípadě prakticky zaučit, a to v rozsahu potřebném pro výkon jejich práce a ověřovat jejich znalost v pravidelných intervalech. Veškerá stavební činnost musí být řízena a prováděna v souladu s příslušnými normami a předpisy. Pro zajištění bezpečnosti práce v průběhu realizace stavby je třeba respektovat ustanovení závazných předpisů a nařízení, zejména pak: Zákoník práce, Zákon</w:t>
      </w:r>
      <w:r w:rsidR="00116DA2">
        <w:t> </w:t>
      </w:r>
      <w:r>
        <w:t>č.</w:t>
      </w:r>
      <w:r w:rsidR="00116DA2">
        <w:t> </w:t>
      </w:r>
      <w:r>
        <w:t>309/2006</w:t>
      </w:r>
      <w:r w:rsidR="00116DA2">
        <w:t> </w:t>
      </w:r>
      <w:r>
        <w:t>Sb., zákon o</w:t>
      </w:r>
      <w:r w:rsidR="00116DA2">
        <w:t> </w:t>
      </w:r>
      <w:r>
        <w:t>zajištění dalších podmínek bezpečnosti a ochrany zdraví při práci, kterým se upravují další požadavky bezpečnosti a ochrany zdraví při práci v</w:t>
      </w:r>
      <w:r w:rsidR="00357959">
        <w:t> </w:t>
      </w:r>
      <w:r>
        <w:t>pracovněprávních vztazích a o zajištění bezpečnosti a ochrany zdraví při činnosti nebo poskytování služeb mimo pracovněprávní vztahy, NV</w:t>
      </w:r>
      <w:r w:rsidR="00116DA2">
        <w:t> </w:t>
      </w:r>
      <w:r>
        <w:t>č.</w:t>
      </w:r>
      <w:r w:rsidR="00116DA2">
        <w:t> </w:t>
      </w:r>
      <w:r>
        <w:t>591/2006</w:t>
      </w:r>
      <w:r w:rsidR="00116DA2">
        <w:t> </w:t>
      </w:r>
      <w:r>
        <w:t>Sb., o</w:t>
      </w:r>
      <w:r w:rsidR="00116DA2">
        <w:t> </w:t>
      </w:r>
      <w:r>
        <w:t>bližších minimálních požadavcích na bezpečnost a ochranu zdraví při práci na staveništích, NV</w:t>
      </w:r>
      <w:r w:rsidR="006D37F1">
        <w:t> </w:t>
      </w:r>
      <w:r>
        <w:t>č.</w:t>
      </w:r>
      <w:r w:rsidR="006D37F1">
        <w:t> </w:t>
      </w:r>
      <w:r>
        <w:t>362/2005 Sb., o</w:t>
      </w:r>
      <w:r w:rsidR="006D37F1">
        <w:t> </w:t>
      </w:r>
      <w:r>
        <w:t>bližších požadavcích na bezpečnost a ochranu zdraví při práci na pracovišti s</w:t>
      </w:r>
      <w:r w:rsidR="00357959">
        <w:t> </w:t>
      </w:r>
      <w:r>
        <w:t>nebezpečím pádu z výšky nebo do hloubky, NV</w:t>
      </w:r>
      <w:r w:rsidR="006D37F1">
        <w:t> </w:t>
      </w:r>
      <w:r>
        <w:t>č.</w:t>
      </w:r>
      <w:r w:rsidR="006D37F1">
        <w:t> </w:t>
      </w:r>
      <w:r>
        <w:t>101/2005</w:t>
      </w:r>
      <w:r w:rsidR="006D37F1">
        <w:t> </w:t>
      </w:r>
      <w:r>
        <w:t>Sb., o</w:t>
      </w:r>
      <w:r w:rsidR="006D37F1">
        <w:t> </w:t>
      </w:r>
      <w:r>
        <w:t>podrobnějších požadavcích na pracoviště a pracovní prostředí, NV</w:t>
      </w:r>
      <w:r w:rsidR="006D37F1">
        <w:t> </w:t>
      </w:r>
      <w:r>
        <w:t>č.</w:t>
      </w:r>
      <w:r w:rsidR="006D37F1">
        <w:t> </w:t>
      </w:r>
      <w:r>
        <w:t>378/2001</w:t>
      </w:r>
      <w:r w:rsidR="006D37F1">
        <w:t> </w:t>
      </w:r>
      <w:r>
        <w:t>Sb., kterým se stanoví bližší požadavky na bezpečný provoz a používání strojů, technických zařízení, přístrojů a nářadí, NV</w:t>
      </w:r>
      <w:r w:rsidR="006D37F1">
        <w:t> </w:t>
      </w:r>
      <w:r>
        <w:t>č.</w:t>
      </w:r>
      <w:r w:rsidR="006D37F1">
        <w:t> </w:t>
      </w:r>
      <w:r>
        <w:t>168/2002</w:t>
      </w:r>
      <w:r w:rsidR="006D37F1">
        <w:t> </w:t>
      </w:r>
      <w:r>
        <w:t>Sb., kterým se stanoví způsob organizace práce a pracovních postupů, které je zaměstnavatel povinen zajistit při provozování dopravy dopravními prostředky, NV</w:t>
      </w:r>
      <w:r w:rsidR="006D37F1">
        <w:t> </w:t>
      </w:r>
      <w:r>
        <w:t>č.</w:t>
      </w:r>
      <w:r w:rsidR="006D37F1">
        <w:t> </w:t>
      </w:r>
      <w:r>
        <w:t>361/2007</w:t>
      </w:r>
      <w:r w:rsidR="006D37F1">
        <w:t> </w:t>
      </w:r>
      <w:r>
        <w:t>Sb., kterým se stanoví podmínky ochrany zdraví zaměstnanců při práci, NV</w:t>
      </w:r>
      <w:r w:rsidR="006D37F1">
        <w:t> </w:t>
      </w:r>
      <w:r>
        <w:t>č.</w:t>
      </w:r>
      <w:r w:rsidR="006D37F1">
        <w:t> </w:t>
      </w:r>
      <w:r>
        <w:t>21/2003</w:t>
      </w:r>
      <w:r w:rsidR="006D37F1">
        <w:t> </w:t>
      </w:r>
      <w:r>
        <w:t>Sb., kterým se stanoví technické požadavky na osobní ochranné prostředky, NV</w:t>
      </w:r>
      <w:r w:rsidR="006D37F1">
        <w:t> </w:t>
      </w:r>
      <w:r>
        <w:t>č.</w:t>
      </w:r>
      <w:r w:rsidR="006D37F1">
        <w:t> </w:t>
      </w:r>
      <w:r>
        <w:t>495/2001</w:t>
      </w:r>
      <w:r w:rsidR="006D37F1">
        <w:t> </w:t>
      </w:r>
      <w:r>
        <w:t>Sb., kterým se stanoví rozsah a bližší podmínky poskytování osobních ochranných pracovních prostředků, mycích, čistících a dezinfekčních prostředků, Dále je nutno dodržovat projektovou dokumentaci, odchylky od ní nebo od stavu předpokládaného v dokumentaci je nutno konzultovat s projektantem.</w:t>
      </w:r>
    </w:p>
    <w:p w14:paraId="36955666" w14:textId="77777777" w:rsidR="00D76AEF" w:rsidRDefault="00D76AEF" w:rsidP="00D76AEF">
      <w:pPr>
        <w:pStyle w:val="KMnadpis3"/>
        <w:numPr>
          <w:ilvl w:val="0"/>
          <w:numId w:val="39"/>
        </w:numPr>
      </w:pPr>
      <w:r>
        <w:t>Úpravy pro bezbariérové užívání výstavbou dotčených staveb:</w:t>
      </w:r>
    </w:p>
    <w:p w14:paraId="1A205F53" w14:textId="230AF6F1" w:rsidR="00D76AEF" w:rsidRDefault="002A1B33" w:rsidP="00FC38E8">
      <w:pPr>
        <w:pStyle w:val="KMnormal"/>
        <w:jc w:val="both"/>
      </w:pPr>
      <w:r w:rsidRPr="00BC6244">
        <w:rPr>
          <w:rFonts w:cs="Times New Roman"/>
          <w:szCs w:val="24"/>
          <w:shd w:val="clear" w:color="auto" w:fill="FAF9F8"/>
        </w:rPr>
        <w:t>Nejsou navrženy žádné, je ovšem nutné zajistit přístup do objektu bez ohrožení veřejnosti.</w:t>
      </w:r>
    </w:p>
    <w:p w14:paraId="66F5A594" w14:textId="77777777" w:rsidR="00D76AEF" w:rsidRDefault="00D76AEF" w:rsidP="00D76AEF">
      <w:pPr>
        <w:pStyle w:val="KMnadpis3"/>
        <w:numPr>
          <w:ilvl w:val="0"/>
          <w:numId w:val="39"/>
        </w:numPr>
      </w:pPr>
      <w:r>
        <w:lastRenderedPageBreak/>
        <w:t>Zásady pro dopravní inženýrská opatření:</w:t>
      </w:r>
    </w:p>
    <w:p w14:paraId="78DE01F8" w14:textId="5979B72B" w:rsidR="00D76AEF" w:rsidRDefault="00CC1298" w:rsidP="00FC38E8">
      <w:pPr>
        <w:pStyle w:val="KMnormal"/>
        <w:jc w:val="both"/>
      </w:pPr>
      <w:r w:rsidRPr="00BC6244">
        <w:t>Při zásobování staveniště bude respektován provoz veřejné dopravy a</w:t>
      </w:r>
      <w:r w:rsidR="00FC38E8" w:rsidRPr="00BC6244">
        <w:t> </w:t>
      </w:r>
      <w:r w:rsidRPr="00BC6244">
        <w:t xml:space="preserve">chodců. Stavbou nebudou vznikat </w:t>
      </w:r>
      <w:r w:rsidR="00E77928" w:rsidRPr="00BC6244">
        <w:t>žádná</w:t>
      </w:r>
      <w:r w:rsidRPr="00BC6244">
        <w:t xml:space="preserve"> dopravně inženýrská opatření.</w:t>
      </w:r>
    </w:p>
    <w:p w14:paraId="77FE73D0" w14:textId="77777777" w:rsidR="00D76AEF" w:rsidRDefault="00D76AEF" w:rsidP="00D76AEF">
      <w:pPr>
        <w:pStyle w:val="KMnadpis3"/>
        <w:numPr>
          <w:ilvl w:val="0"/>
          <w:numId w:val="39"/>
        </w:numPr>
      </w:pPr>
      <w:r>
        <w:t>Stanovení speciálních podmínek pro provádění stavby – provádění stavby za provozu, opatření proti účinkům vnějšího prostředí při výstavbě apod.:</w:t>
      </w:r>
    </w:p>
    <w:p w14:paraId="77ADE1FA" w14:textId="12292098" w:rsidR="00D76AEF" w:rsidRDefault="00F26FF9" w:rsidP="002F1096">
      <w:pPr>
        <w:pStyle w:val="KMnormal"/>
        <w:jc w:val="both"/>
      </w:pPr>
      <w:r>
        <w:t xml:space="preserve">Bez stanovení speciálních podmínek. </w:t>
      </w:r>
    </w:p>
    <w:p w14:paraId="64C337EB" w14:textId="77777777" w:rsidR="00D76AEF" w:rsidRDefault="00D76AEF" w:rsidP="00D76AEF">
      <w:pPr>
        <w:pStyle w:val="KMnadpis3"/>
        <w:numPr>
          <w:ilvl w:val="0"/>
          <w:numId w:val="39"/>
        </w:numPr>
      </w:pPr>
      <w:r>
        <w:t>Postup výstavby, rozhodující dílčí termíny:</w:t>
      </w:r>
    </w:p>
    <w:p w14:paraId="30451534" w14:textId="269DD716" w:rsidR="00D76AEF" w:rsidRDefault="00F26FF9" w:rsidP="002F1096">
      <w:pPr>
        <w:pStyle w:val="KMnormal"/>
        <w:jc w:val="both"/>
      </w:pPr>
      <w:r w:rsidRPr="00BF502A">
        <w:t>Výstavba bude probíhat v jedné etapě.</w:t>
      </w:r>
      <w:r>
        <w:t xml:space="preserve"> </w:t>
      </w:r>
    </w:p>
    <w:p w14:paraId="654B35C5" w14:textId="77777777" w:rsidR="002A67FB" w:rsidRDefault="002A67FB" w:rsidP="002A67FB">
      <w:pPr>
        <w:pStyle w:val="KMnadpis1"/>
      </w:pPr>
      <w:bookmarkStart w:id="19" w:name="_Toc93388329"/>
      <w:r>
        <w:t>Celkové vodohospodářské řešení</w:t>
      </w:r>
      <w:bookmarkEnd w:id="19"/>
    </w:p>
    <w:p w14:paraId="115AA428" w14:textId="6BF23A7C" w:rsidR="001D4DB8" w:rsidRPr="002A67FB" w:rsidRDefault="004127B4" w:rsidP="002F1096">
      <w:pPr>
        <w:pStyle w:val="KMnormal"/>
        <w:ind w:left="708"/>
        <w:jc w:val="both"/>
      </w:pPr>
      <w:r w:rsidRPr="00BC6244">
        <w:t>Projekt neřeší.</w:t>
      </w:r>
    </w:p>
    <w:sectPr w:rsidR="001D4DB8" w:rsidRPr="002A67FB" w:rsidSect="007D2794">
      <w:headerReference w:type="default" r:id="rId8"/>
      <w:footerReference w:type="default" r:id="rId9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4D816" w14:textId="77777777" w:rsidR="00852DB3" w:rsidRDefault="00852DB3" w:rsidP="007D2794">
      <w:pPr>
        <w:spacing w:after="0" w:line="240" w:lineRule="auto"/>
      </w:pPr>
      <w:r>
        <w:separator/>
      </w:r>
    </w:p>
  </w:endnote>
  <w:endnote w:type="continuationSeparator" w:id="0">
    <w:p w14:paraId="171FD286" w14:textId="77777777" w:rsidR="00852DB3" w:rsidRDefault="00852DB3" w:rsidP="007D2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C48BB" w14:textId="77777777" w:rsidR="002305C8" w:rsidRPr="002305C8" w:rsidRDefault="002305C8">
    <w:pPr>
      <w:pStyle w:val="Zpat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</w:t>
    </w:r>
    <w:r w:rsidRPr="002305C8">
      <w:rPr>
        <w:rFonts w:ascii="Times New Roman" w:hAnsi="Times New Roman" w:cs="Times New Roman"/>
      </w:rPr>
      <w:t>trana</w:t>
    </w:r>
    <w:r>
      <w:rPr>
        <w:rFonts w:ascii="Times New Roman" w:hAnsi="Times New Roman" w:cs="Times New Roman"/>
      </w:rPr>
      <w:t xml:space="preserve"> </w:t>
    </w:r>
    <w:r w:rsidRPr="002305C8">
      <w:rPr>
        <w:rFonts w:ascii="Times New Roman" w:hAnsi="Times New Roman" w:cs="Times New Roman"/>
      </w:rPr>
      <w:t xml:space="preserve"> </w:t>
    </w:r>
    <w:r w:rsidRPr="002305C8">
      <w:rPr>
        <w:rFonts w:ascii="Times New Roman" w:hAnsi="Times New Roman" w:cs="Times New Roman"/>
      </w:rPr>
      <w:fldChar w:fldCharType="begin"/>
    </w:r>
    <w:r w:rsidRPr="002305C8">
      <w:rPr>
        <w:rFonts w:ascii="Times New Roman" w:hAnsi="Times New Roman" w:cs="Times New Roman"/>
      </w:rPr>
      <w:instrText>PAGE  \* Arabic  \* MERGEFORMAT</w:instrText>
    </w:r>
    <w:r w:rsidRPr="002305C8">
      <w:rPr>
        <w:rFonts w:ascii="Times New Roman" w:hAnsi="Times New Roman" w:cs="Times New Roman"/>
      </w:rPr>
      <w:fldChar w:fldCharType="separate"/>
    </w:r>
    <w:r w:rsidRPr="002305C8">
      <w:rPr>
        <w:rFonts w:ascii="Times New Roman" w:hAnsi="Times New Roman" w:cs="Times New Roman"/>
      </w:rPr>
      <w:t>1</w:t>
    </w:r>
    <w:r w:rsidRPr="002305C8">
      <w:rPr>
        <w:rFonts w:ascii="Times New Roman" w:hAnsi="Times New Roman" w:cs="Times New Roman"/>
      </w:rPr>
      <w:fldChar w:fldCharType="end"/>
    </w:r>
    <w:r w:rsidRPr="002305C8">
      <w:rPr>
        <w:rFonts w:ascii="Times New Roman" w:hAnsi="Times New Roman" w:cs="Times New Roman"/>
      </w:rPr>
      <w:t xml:space="preserve"> z </w:t>
    </w:r>
    <w:r w:rsidRPr="002305C8">
      <w:rPr>
        <w:rFonts w:ascii="Times New Roman" w:hAnsi="Times New Roman" w:cs="Times New Roman"/>
      </w:rPr>
      <w:fldChar w:fldCharType="begin"/>
    </w:r>
    <w:r w:rsidRPr="002305C8">
      <w:rPr>
        <w:rFonts w:ascii="Times New Roman" w:hAnsi="Times New Roman" w:cs="Times New Roman"/>
      </w:rPr>
      <w:instrText>NUMPAGES  \* Arabic  \* MERGEFORMAT</w:instrText>
    </w:r>
    <w:r w:rsidRPr="002305C8">
      <w:rPr>
        <w:rFonts w:ascii="Times New Roman" w:hAnsi="Times New Roman" w:cs="Times New Roman"/>
      </w:rPr>
      <w:fldChar w:fldCharType="separate"/>
    </w:r>
    <w:r w:rsidRPr="002305C8">
      <w:rPr>
        <w:rFonts w:ascii="Times New Roman" w:hAnsi="Times New Roman" w:cs="Times New Roman"/>
      </w:rPr>
      <w:t>2</w:t>
    </w:r>
    <w:r w:rsidRPr="002305C8">
      <w:rPr>
        <w:rFonts w:ascii="Times New Roman" w:hAnsi="Times New Roman" w:cs="Times New Roman"/>
      </w:rPr>
      <w:fldChar w:fldCharType="end"/>
    </w:r>
  </w:p>
  <w:p w14:paraId="2A8EE083" w14:textId="77777777" w:rsidR="007D2794" w:rsidRPr="007D2794" w:rsidRDefault="007D2794">
    <w:pPr>
      <w:pStyle w:val="Zpa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6E2D4" w14:textId="77777777" w:rsidR="00852DB3" w:rsidRDefault="00852DB3" w:rsidP="007D2794">
      <w:pPr>
        <w:spacing w:after="0" w:line="240" w:lineRule="auto"/>
      </w:pPr>
      <w:r>
        <w:separator/>
      </w:r>
    </w:p>
  </w:footnote>
  <w:footnote w:type="continuationSeparator" w:id="0">
    <w:p w14:paraId="79446BD9" w14:textId="77777777" w:rsidR="00852DB3" w:rsidRDefault="00852DB3" w:rsidP="007D2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19"/>
      <w:gridCol w:w="5343"/>
    </w:tblGrid>
    <w:tr w:rsidR="007D2794" w14:paraId="3AC09E46" w14:textId="77777777" w:rsidTr="007D2794">
      <w:trPr>
        <w:trHeight w:val="784"/>
      </w:trPr>
      <w:tc>
        <w:tcPr>
          <w:tcW w:w="3719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14:paraId="5202573A" w14:textId="77777777" w:rsidR="007D2794" w:rsidRDefault="007D2794" w:rsidP="007D2794">
          <w:pPr>
            <w:pStyle w:val="Zhlav"/>
          </w:pPr>
          <w:r>
            <w:rPr>
              <w:noProof/>
            </w:rPr>
            <w:drawing>
              <wp:inline distT="0" distB="0" distL="0" distR="0" wp14:anchorId="5908E837" wp14:editId="45C17BFE">
                <wp:extent cx="1394460" cy="632460"/>
                <wp:effectExtent l="0" t="0" r="0" b="0"/>
                <wp:docPr id="1" name="obrázek 1" descr="Logo P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46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ED92FCD" w14:textId="77777777" w:rsidR="007D2794" w:rsidRPr="00CE01E4" w:rsidRDefault="007D2794" w:rsidP="007D2794">
          <w:pPr>
            <w:pStyle w:val="Zhlav"/>
            <w:rPr>
              <w:sz w:val="2"/>
            </w:rPr>
          </w:pPr>
        </w:p>
      </w:tc>
      <w:tc>
        <w:tcPr>
          <w:tcW w:w="5343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14:paraId="2D0B9C3F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3175EF62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146D5BEB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426C0DA1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4653A95D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12952064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7E085A5E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217FB146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</w:rPr>
          </w:pPr>
          <w:r w:rsidRPr="007D2794">
            <w:rPr>
              <w:rFonts w:ascii="Times New Roman" w:hAnsi="Times New Roman" w:cs="Times New Roman"/>
              <w:sz w:val="26"/>
              <w:szCs w:val="26"/>
            </w:rPr>
            <w:t>IČ: 08447934, Zlámanec 82, 687 12 Bílovice</w:t>
          </w:r>
        </w:p>
      </w:tc>
    </w:tr>
  </w:tbl>
  <w:p w14:paraId="0A84C717" w14:textId="77777777" w:rsidR="007D2794" w:rsidRDefault="007D27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60C6"/>
    <w:multiLevelType w:val="hybridMultilevel"/>
    <w:tmpl w:val="78A83F70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1F19B7"/>
    <w:multiLevelType w:val="hybridMultilevel"/>
    <w:tmpl w:val="8A9AC53C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CC1C8B"/>
    <w:multiLevelType w:val="multilevel"/>
    <w:tmpl w:val="37062D9C"/>
    <w:lvl w:ilvl="0">
      <w:start w:val="1"/>
      <w:numFmt w:val="decimal"/>
      <w:pStyle w:val="KMnadpis1"/>
      <w:lvlText w:val="B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nadpis2"/>
      <w:lvlText w:val="B.2.%2"/>
      <w:lvlJc w:val="left"/>
      <w:pPr>
        <w:ind w:left="1531" w:hanging="117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527C68"/>
    <w:multiLevelType w:val="hybridMultilevel"/>
    <w:tmpl w:val="AF7230B4"/>
    <w:lvl w:ilvl="0" w:tplc="65249EFA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B74A1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C04CBE"/>
    <w:multiLevelType w:val="hybridMultilevel"/>
    <w:tmpl w:val="ABD83330"/>
    <w:lvl w:ilvl="0" w:tplc="7E6EEA26">
      <w:start w:val="1"/>
      <w:numFmt w:val="lowerLetter"/>
      <w:pStyle w:val="KMnadpis3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2701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C061547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D252761"/>
    <w:multiLevelType w:val="hybridMultilevel"/>
    <w:tmpl w:val="8196DD76"/>
    <w:lvl w:ilvl="0" w:tplc="89F4CA86">
      <w:start w:val="1"/>
      <w:numFmt w:val="decimal"/>
      <w:lvlText w:val="A.1.%1 "/>
      <w:lvlJc w:val="left"/>
      <w:pPr>
        <w:ind w:left="106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FB44306"/>
    <w:multiLevelType w:val="hybridMultilevel"/>
    <w:tmpl w:val="F91C61A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A14552A"/>
    <w:multiLevelType w:val="hybridMultilevel"/>
    <w:tmpl w:val="78A83F70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EA74A53"/>
    <w:multiLevelType w:val="hybridMultilevel"/>
    <w:tmpl w:val="68760BFC"/>
    <w:lvl w:ilvl="0" w:tplc="B2FE3736">
      <w:start w:val="1"/>
      <w:numFmt w:val="decimal"/>
      <w:lvlText w:val="A.%1 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D6715"/>
    <w:multiLevelType w:val="hybridMultilevel"/>
    <w:tmpl w:val="C370424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6E02CD"/>
    <w:multiLevelType w:val="hybridMultilevel"/>
    <w:tmpl w:val="67E63F58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64425D4"/>
    <w:multiLevelType w:val="hybridMultilevel"/>
    <w:tmpl w:val="F2567C92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AE97813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B1570DC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0FE3B56"/>
    <w:multiLevelType w:val="hybridMultilevel"/>
    <w:tmpl w:val="2F1A7B80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639C1B28"/>
    <w:multiLevelType w:val="hybridMultilevel"/>
    <w:tmpl w:val="78A83F70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1E7058D"/>
    <w:multiLevelType w:val="hybridMultilevel"/>
    <w:tmpl w:val="BA2A77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37A672B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4B804CE"/>
    <w:multiLevelType w:val="multilevel"/>
    <w:tmpl w:val="052A84F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.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17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2"/>
  </w:num>
  <w:num w:numId="12">
    <w:abstractNumId w:val="19"/>
  </w:num>
  <w:num w:numId="13">
    <w:abstractNumId w:val="21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18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10"/>
  </w:num>
  <w:num w:numId="24">
    <w:abstractNumId w:val="5"/>
  </w:num>
  <w:num w:numId="25">
    <w:abstractNumId w:val="7"/>
  </w:num>
  <w:num w:numId="26">
    <w:abstractNumId w:val="5"/>
  </w:num>
  <w:num w:numId="27">
    <w:abstractNumId w:val="20"/>
  </w:num>
  <w:num w:numId="28">
    <w:abstractNumId w:val="5"/>
  </w:num>
  <w:num w:numId="29">
    <w:abstractNumId w:val="5"/>
  </w:num>
  <w:num w:numId="30">
    <w:abstractNumId w:val="4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15"/>
  </w:num>
  <w:num w:numId="36">
    <w:abstractNumId w:val="5"/>
  </w:num>
  <w:num w:numId="37">
    <w:abstractNumId w:val="6"/>
  </w:num>
  <w:num w:numId="38">
    <w:abstractNumId w:val="5"/>
  </w:num>
  <w:num w:numId="39">
    <w:abstractNumId w:val="16"/>
  </w:num>
  <w:num w:numId="40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794"/>
    <w:rsid w:val="00000EE0"/>
    <w:rsid w:val="00033B41"/>
    <w:rsid w:val="000423FC"/>
    <w:rsid w:val="00042463"/>
    <w:rsid w:val="00064E66"/>
    <w:rsid w:val="0006657D"/>
    <w:rsid w:val="00072BEC"/>
    <w:rsid w:val="00081542"/>
    <w:rsid w:val="000850F8"/>
    <w:rsid w:val="00085915"/>
    <w:rsid w:val="00085EF8"/>
    <w:rsid w:val="000873B6"/>
    <w:rsid w:val="0009355D"/>
    <w:rsid w:val="00094C60"/>
    <w:rsid w:val="000A02BA"/>
    <w:rsid w:val="000B4156"/>
    <w:rsid w:val="000C11B1"/>
    <w:rsid w:val="000C3AFE"/>
    <w:rsid w:val="000C44A5"/>
    <w:rsid w:val="000C57AE"/>
    <w:rsid w:val="000D1069"/>
    <w:rsid w:val="000E7158"/>
    <w:rsid w:val="000F25F4"/>
    <w:rsid w:val="0010393E"/>
    <w:rsid w:val="00112628"/>
    <w:rsid w:val="00115DC6"/>
    <w:rsid w:val="00116DA2"/>
    <w:rsid w:val="00137E76"/>
    <w:rsid w:val="0014176E"/>
    <w:rsid w:val="001546FA"/>
    <w:rsid w:val="001657F6"/>
    <w:rsid w:val="00175C3B"/>
    <w:rsid w:val="00192F08"/>
    <w:rsid w:val="001A4DA6"/>
    <w:rsid w:val="001A6201"/>
    <w:rsid w:val="001C2D3C"/>
    <w:rsid w:val="001C4BE9"/>
    <w:rsid w:val="001C6675"/>
    <w:rsid w:val="001C76FF"/>
    <w:rsid w:val="001D2117"/>
    <w:rsid w:val="001D4DB8"/>
    <w:rsid w:val="001D7D53"/>
    <w:rsid w:val="001E7564"/>
    <w:rsid w:val="001F3C8F"/>
    <w:rsid w:val="00201B39"/>
    <w:rsid w:val="002056B9"/>
    <w:rsid w:val="00213A8A"/>
    <w:rsid w:val="00215728"/>
    <w:rsid w:val="0022322C"/>
    <w:rsid w:val="00227976"/>
    <w:rsid w:val="002305C8"/>
    <w:rsid w:val="00247776"/>
    <w:rsid w:val="00263203"/>
    <w:rsid w:val="00274BA5"/>
    <w:rsid w:val="00282659"/>
    <w:rsid w:val="0028474B"/>
    <w:rsid w:val="00284DC6"/>
    <w:rsid w:val="00293711"/>
    <w:rsid w:val="00294E58"/>
    <w:rsid w:val="002956D1"/>
    <w:rsid w:val="0029698B"/>
    <w:rsid w:val="002978FB"/>
    <w:rsid w:val="002A1B33"/>
    <w:rsid w:val="002A31B1"/>
    <w:rsid w:val="002A67FB"/>
    <w:rsid w:val="002B7857"/>
    <w:rsid w:val="002C4225"/>
    <w:rsid w:val="002E61D3"/>
    <w:rsid w:val="002F1096"/>
    <w:rsid w:val="00314038"/>
    <w:rsid w:val="003207FF"/>
    <w:rsid w:val="003270B8"/>
    <w:rsid w:val="00330826"/>
    <w:rsid w:val="00332C40"/>
    <w:rsid w:val="003366A2"/>
    <w:rsid w:val="003370C1"/>
    <w:rsid w:val="003441A6"/>
    <w:rsid w:val="0034610E"/>
    <w:rsid w:val="00357959"/>
    <w:rsid w:val="00362C26"/>
    <w:rsid w:val="00367FAD"/>
    <w:rsid w:val="003768A9"/>
    <w:rsid w:val="0038660C"/>
    <w:rsid w:val="00387630"/>
    <w:rsid w:val="003910D7"/>
    <w:rsid w:val="003961B0"/>
    <w:rsid w:val="00397261"/>
    <w:rsid w:val="003A0907"/>
    <w:rsid w:val="003A1CA6"/>
    <w:rsid w:val="003B6693"/>
    <w:rsid w:val="003C434C"/>
    <w:rsid w:val="003D455C"/>
    <w:rsid w:val="003E3DA9"/>
    <w:rsid w:val="003F2D7E"/>
    <w:rsid w:val="003F5EB0"/>
    <w:rsid w:val="003F61B0"/>
    <w:rsid w:val="00404AAB"/>
    <w:rsid w:val="0040567D"/>
    <w:rsid w:val="0041275E"/>
    <w:rsid w:val="004127B4"/>
    <w:rsid w:val="00413B0A"/>
    <w:rsid w:val="00416660"/>
    <w:rsid w:val="00433CD5"/>
    <w:rsid w:val="00435F43"/>
    <w:rsid w:val="004361F4"/>
    <w:rsid w:val="00440A11"/>
    <w:rsid w:val="00441502"/>
    <w:rsid w:val="00441F44"/>
    <w:rsid w:val="00444531"/>
    <w:rsid w:val="00444649"/>
    <w:rsid w:val="004451F8"/>
    <w:rsid w:val="00457138"/>
    <w:rsid w:val="0047093F"/>
    <w:rsid w:val="00471927"/>
    <w:rsid w:val="00476017"/>
    <w:rsid w:val="00477D03"/>
    <w:rsid w:val="004859DC"/>
    <w:rsid w:val="00490AC3"/>
    <w:rsid w:val="004A1EE8"/>
    <w:rsid w:val="004A2A4A"/>
    <w:rsid w:val="004A3D51"/>
    <w:rsid w:val="004A4AE3"/>
    <w:rsid w:val="004B7875"/>
    <w:rsid w:val="004D070C"/>
    <w:rsid w:val="004D48D2"/>
    <w:rsid w:val="004D60A7"/>
    <w:rsid w:val="004D6633"/>
    <w:rsid w:val="004E32DC"/>
    <w:rsid w:val="004F671F"/>
    <w:rsid w:val="00510C8C"/>
    <w:rsid w:val="005122ED"/>
    <w:rsid w:val="00512E3A"/>
    <w:rsid w:val="0051446B"/>
    <w:rsid w:val="0052706B"/>
    <w:rsid w:val="00527947"/>
    <w:rsid w:val="00550AC9"/>
    <w:rsid w:val="00551773"/>
    <w:rsid w:val="00563027"/>
    <w:rsid w:val="0056318E"/>
    <w:rsid w:val="0057109E"/>
    <w:rsid w:val="00573DFE"/>
    <w:rsid w:val="00575509"/>
    <w:rsid w:val="00575DC5"/>
    <w:rsid w:val="00581E13"/>
    <w:rsid w:val="00582AE8"/>
    <w:rsid w:val="005A0164"/>
    <w:rsid w:val="005A4494"/>
    <w:rsid w:val="005A6848"/>
    <w:rsid w:val="005C0667"/>
    <w:rsid w:val="005C4302"/>
    <w:rsid w:val="005C5B7E"/>
    <w:rsid w:val="005C78EC"/>
    <w:rsid w:val="005D23C2"/>
    <w:rsid w:val="005D4B74"/>
    <w:rsid w:val="005D5958"/>
    <w:rsid w:val="005E0FF4"/>
    <w:rsid w:val="005E51F8"/>
    <w:rsid w:val="005F0AA8"/>
    <w:rsid w:val="005F1F2A"/>
    <w:rsid w:val="005F2F73"/>
    <w:rsid w:val="006039D7"/>
    <w:rsid w:val="006104FA"/>
    <w:rsid w:val="00614421"/>
    <w:rsid w:val="0061595C"/>
    <w:rsid w:val="00620844"/>
    <w:rsid w:val="006213E7"/>
    <w:rsid w:val="00623474"/>
    <w:rsid w:val="006375F8"/>
    <w:rsid w:val="006459C7"/>
    <w:rsid w:val="00645C3D"/>
    <w:rsid w:val="00646BD5"/>
    <w:rsid w:val="00655825"/>
    <w:rsid w:val="00657AD6"/>
    <w:rsid w:val="00663B8E"/>
    <w:rsid w:val="00670A64"/>
    <w:rsid w:val="0067212B"/>
    <w:rsid w:val="006A42B4"/>
    <w:rsid w:val="006A74CD"/>
    <w:rsid w:val="006B217A"/>
    <w:rsid w:val="006B5543"/>
    <w:rsid w:val="006C27DC"/>
    <w:rsid w:val="006C3874"/>
    <w:rsid w:val="006D37F1"/>
    <w:rsid w:val="00701FE3"/>
    <w:rsid w:val="00711B54"/>
    <w:rsid w:val="007173C7"/>
    <w:rsid w:val="00717AB4"/>
    <w:rsid w:val="0072262B"/>
    <w:rsid w:val="007301F7"/>
    <w:rsid w:val="007411BD"/>
    <w:rsid w:val="00743FC4"/>
    <w:rsid w:val="007559DC"/>
    <w:rsid w:val="0076611B"/>
    <w:rsid w:val="0078411E"/>
    <w:rsid w:val="00786402"/>
    <w:rsid w:val="00792B76"/>
    <w:rsid w:val="007A46EA"/>
    <w:rsid w:val="007B0475"/>
    <w:rsid w:val="007B3734"/>
    <w:rsid w:val="007B3AF7"/>
    <w:rsid w:val="007B617D"/>
    <w:rsid w:val="007D1436"/>
    <w:rsid w:val="007D2794"/>
    <w:rsid w:val="007D4A55"/>
    <w:rsid w:val="007D5BF2"/>
    <w:rsid w:val="007E757C"/>
    <w:rsid w:val="007F7515"/>
    <w:rsid w:val="00813335"/>
    <w:rsid w:val="00816D96"/>
    <w:rsid w:val="00822FA4"/>
    <w:rsid w:val="00830D79"/>
    <w:rsid w:val="00834AEE"/>
    <w:rsid w:val="00841560"/>
    <w:rsid w:val="00842219"/>
    <w:rsid w:val="00847CC4"/>
    <w:rsid w:val="00852DB3"/>
    <w:rsid w:val="00860420"/>
    <w:rsid w:val="0086222B"/>
    <w:rsid w:val="00875E82"/>
    <w:rsid w:val="008858C5"/>
    <w:rsid w:val="008879E1"/>
    <w:rsid w:val="00896A37"/>
    <w:rsid w:val="00897BD0"/>
    <w:rsid w:val="008B0D46"/>
    <w:rsid w:val="008C4815"/>
    <w:rsid w:val="008E5BDC"/>
    <w:rsid w:val="008F058A"/>
    <w:rsid w:val="009010E6"/>
    <w:rsid w:val="00914926"/>
    <w:rsid w:val="00927749"/>
    <w:rsid w:val="009319D4"/>
    <w:rsid w:val="00937862"/>
    <w:rsid w:val="0094021C"/>
    <w:rsid w:val="00944E12"/>
    <w:rsid w:val="0094778A"/>
    <w:rsid w:val="00954EC0"/>
    <w:rsid w:val="009603A0"/>
    <w:rsid w:val="00962782"/>
    <w:rsid w:val="00973907"/>
    <w:rsid w:val="0098359D"/>
    <w:rsid w:val="009854DF"/>
    <w:rsid w:val="00985928"/>
    <w:rsid w:val="00986866"/>
    <w:rsid w:val="009948E0"/>
    <w:rsid w:val="00996CF3"/>
    <w:rsid w:val="00996D1F"/>
    <w:rsid w:val="009B4D47"/>
    <w:rsid w:val="009B5AB0"/>
    <w:rsid w:val="009B7897"/>
    <w:rsid w:val="009B79EC"/>
    <w:rsid w:val="009D3263"/>
    <w:rsid w:val="009D33C4"/>
    <w:rsid w:val="009D5185"/>
    <w:rsid w:val="009E7E37"/>
    <w:rsid w:val="009F1290"/>
    <w:rsid w:val="00A17F84"/>
    <w:rsid w:val="00A20133"/>
    <w:rsid w:val="00A4274D"/>
    <w:rsid w:val="00A42D0A"/>
    <w:rsid w:val="00A448AD"/>
    <w:rsid w:val="00A52C5D"/>
    <w:rsid w:val="00A71311"/>
    <w:rsid w:val="00A71915"/>
    <w:rsid w:val="00A76F2E"/>
    <w:rsid w:val="00AA090F"/>
    <w:rsid w:val="00AA378E"/>
    <w:rsid w:val="00AA4E91"/>
    <w:rsid w:val="00AA6CFF"/>
    <w:rsid w:val="00AB1BF8"/>
    <w:rsid w:val="00AB1DF5"/>
    <w:rsid w:val="00AC3946"/>
    <w:rsid w:val="00AC690B"/>
    <w:rsid w:val="00AE0811"/>
    <w:rsid w:val="00AE1596"/>
    <w:rsid w:val="00AF53EC"/>
    <w:rsid w:val="00AF7C6A"/>
    <w:rsid w:val="00B13FEB"/>
    <w:rsid w:val="00B30121"/>
    <w:rsid w:val="00B31190"/>
    <w:rsid w:val="00B359AA"/>
    <w:rsid w:val="00B3734C"/>
    <w:rsid w:val="00B55BB9"/>
    <w:rsid w:val="00B6327C"/>
    <w:rsid w:val="00B639AB"/>
    <w:rsid w:val="00B74A00"/>
    <w:rsid w:val="00B82ED9"/>
    <w:rsid w:val="00BC6244"/>
    <w:rsid w:val="00BD1AF8"/>
    <w:rsid w:val="00BD3137"/>
    <w:rsid w:val="00BE4F78"/>
    <w:rsid w:val="00BE7492"/>
    <w:rsid w:val="00BE7A5A"/>
    <w:rsid w:val="00BF1E36"/>
    <w:rsid w:val="00BF47BE"/>
    <w:rsid w:val="00BF502A"/>
    <w:rsid w:val="00BF6FCF"/>
    <w:rsid w:val="00C00E5B"/>
    <w:rsid w:val="00C04875"/>
    <w:rsid w:val="00C05CC7"/>
    <w:rsid w:val="00C06B94"/>
    <w:rsid w:val="00C07C4E"/>
    <w:rsid w:val="00C362AA"/>
    <w:rsid w:val="00C36E00"/>
    <w:rsid w:val="00C52B76"/>
    <w:rsid w:val="00C56862"/>
    <w:rsid w:val="00C72D8A"/>
    <w:rsid w:val="00C80A9E"/>
    <w:rsid w:val="00C82E82"/>
    <w:rsid w:val="00CA126F"/>
    <w:rsid w:val="00CB4EDF"/>
    <w:rsid w:val="00CC1298"/>
    <w:rsid w:val="00CC5359"/>
    <w:rsid w:val="00CC5CD3"/>
    <w:rsid w:val="00CC638C"/>
    <w:rsid w:val="00CC6E9E"/>
    <w:rsid w:val="00CD706A"/>
    <w:rsid w:val="00CE2DDF"/>
    <w:rsid w:val="00CF3354"/>
    <w:rsid w:val="00CF44B4"/>
    <w:rsid w:val="00D0284B"/>
    <w:rsid w:val="00D07BFE"/>
    <w:rsid w:val="00D10B89"/>
    <w:rsid w:val="00D119B8"/>
    <w:rsid w:val="00D243DF"/>
    <w:rsid w:val="00D36BD0"/>
    <w:rsid w:val="00D546A1"/>
    <w:rsid w:val="00D76AEF"/>
    <w:rsid w:val="00D84926"/>
    <w:rsid w:val="00D94D47"/>
    <w:rsid w:val="00DA646B"/>
    <w:rsid w:val="00DA6DDA"/>
    <w:rsid w:val="00DA704A"/>
    <w:rsid w:val="00DA7552"/>
    <w:rsid w:val="00DB0449"/>
    <w:rsid w:val="00DB1B03"/>
    <w:rsid w:val="00DB6E9B"/>
    <w:rsid w:val="00DC02B4"/>
    <w:rsid w:val="00DC2AF0"/>
    <w:rsid w:val="00DC557C"/>
    <w:rsid w:val="00DE599E"/>
    <w:rsid w:val="00DF03D6"/>
    <w:rsid w:val="00DF1333"/>
    <w:rsid w:val="00DF4961"/>
    <w:rsid w:val="00DF729F"/>
    <w:rsid w:val="00E008A6"/>
    <w:rsid w:val="00E1226E"/>
    <w:rsid w:val="00E1750D"/>
    <w:rsid w:val="00E32700"/>
    <w:rsid w:val="00E33B5A"/>
    <w:rsid w:val="00E40ADF"/>
    <w:rsid w:val="00E509FB"/>
    <w:rsid w:val="00E56D5D"/>
    <w:rsid w:val="00E67F75"/>
    <w:rsid w:val="00E74FDA"/>
    <w:rsid w:val="00E77928"/>
    <w:rsid w:val="00E9009E"/>
    <w:rsid w:val="00E92526"/>
    <w:rsid w:val="00E95A25"/>
    <w:rsid w:val="00E95ABA"/>
    <w:rsid w:val="00EA0E93"/>
    <w:rsid w:val="00EB0FEA"/>
    <w:rsid w:val="00EB6B45"/>
    <w:rsid w:val="00EB6F44"/>
    <w:rsid w:val="00EC155D"/>
    <w:rsid w:val="00ED0FDF"/>
    <w:rsid w:val="00ED3BEF"/>
    <w:rsid w:val="00EF3154"/>
    <w:rsid w:val="00F01757"/>
    <w:rsid w:val="00F121B9"/>
    <w:rsid w:val="00F12711"/>
    <w:rsid w:val="00F26FF9"/>
    <w:rsid w:val="00F32B75"/>
    <w:rsid w:val="00F340BA"/>
    <w:rsid w:val="00F41322"/>
    <w:rsid w:val="00F61266"/>
    <w:rsid w:val="00F672A9"/>
    <w:rsid w:val="00F67963"/>
    <w:rsid w:val="00F70C1A"/>
    <w:rsid w:val="00F743D7"/>
    <w:rsid w:val="00FA431B"/>
    <w:rsid w:val="00FC13FB"/>
    <w:rsid w:val="00FC27F3"/>
    <w:rsid w:val="00FC38E8"/>
    <w:rsid w:val="00FC77E9"/>
    <w:rsid w:val="00FC7AD6"/>
    <w:rsid w:val="00FD6BF5"/>
    <w:rsid w:val="00FD6CA0"/>
    <w:rsid w:val="00FE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059A5"/>
  <w15:chartTrackingRefBased/>
  <w15:docId w15:val="{63B1050C-C3A4-4A8A-BA39-883633D0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E75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E75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445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"/>
    <w:basedOn w:val="Normln"/>
    <w:link w:val="ZhlavChar"/>
    <w:unhideWhenUsed/>
    <w:rsid w:val="007D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"/>
    <w:basedOn w:val="Standardnpsmoodstavce"/>
    <w:link w:val="Zhlav"/>
    <w:rsid w:val="007D2794"/>
  </w:style>
  <w:style w:type="paragraph" w:styleId="Zpat">
    <w:name w:val="footer"/>
    <w:basedOn w:val="Normln"/>
    <w:link w:val="ZpatChar"/>
    <w:uiPriority w:val="99"/>
    <w:unhideWhenUsed/>
    <w:rsid w:val="007D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2794"/>
  </w:style>
  <w:style w:type="paragraph" w:customStyle="1" w:styleId="Zkladn">
    <w:name w:val="Základní"/>
    <w:basedOn w:val="Normln"/>
    <w:link w:val="ZkladnChar"/>
    <w:rsid w:val="007D279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ZkladnChar">
    <w:name w:val="Základní Char"/>
    <w:link w:val="Zkladn"/>
    <w:rsid w:val="007D279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dpis1Char">
    <w:name w:val="Nadpis 1 Char"/>
    <w:basedOn w:val="Standardnpsmoodstavce"/>
    <w:link w:val="Nadpis1"/>
    <w:uiPriority w:val="9"/>
    <w:rsid w:val="007E75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7E757C"/>
    <w:pPr>
      <w:outlineLvl w:val="9"/>
    </w:pPr>
    <w:rPr>
      <w:lang w:eastAsia="cs-CZ"/>
    </w:rPr>
  </w:style>
  <w:style w:type="paragraph" w:customStyle="1" w:styleId="KMnadpis1">
    <w:name w:val="KM nadpis1"/>
    <w:basedOn w:val="Nadpis1"/>
    <w:link w:val="KMnadpis1Char"/>
    <w:qFormat/>
    <w:rsid w:val="00362C26"/>
    <w:pPr>
      <w:numPr>
        <w:numId w:val="11"/>
      </w:numPr>
    </w:pPr>
    <w:rPr>
      <w:rFonts w:ascii="Times New Roman" w:hAnsi="Times New Roman"/>
      <w:b/>
      <w:color w:val="auto"/>
    </w:rPr>
  </w:style>
  <w:style w:type="paragraph" w:customStyle="1" w:styleId="KMnadpis2">
    <w:name w:val="KM nadpis 2"/>
    <w:basedOn w:val="Nadpis2"/>
    <w:link w:val="KMnadpis2Char"/>
    <w:qFormat/>
    <w:rsid w:val="009B7897"/>
    <w:pPr>
      <w:numPr>
        <w:ilvl w:val="1"/>
        <w:numId w:val="11"/>
      </w:numPr>
    </w:pPr>
    <w:rPr>
      <w:rFonts w:ascii="Times New Roman" w:hAnsi="Times New Roman"/>
      <w:b/>
      <w:color w:val="auto"/>
      <w:sz w:val="28"/>
    </w:rPr>
  </w:style>
  <w:style w:type="character" w:customStyle="1" w:styleId="KMnadpis1Char">
    <w:name w:val="KM nadpis1 Char"/>
    <w:basedOn w:val="Nadpis1Char"/>
    <w:link w:val="KMnadpis1"/>
    <w:rsid w:val="00362C26"/>
    <w:rPr>
      <w:rFonts w:ascii="Times New Roman" w:eastAsiaTheme="majorEastAsia" w:hAnsi="Times New Roman" w:cstheme="majorBidi"/>
      <w:b/>
      <w:color w:val="2E74B5" w:themeColor="accent1" w:themeShade="BF"/>
      <w:sz w:val="32"/>
      <w:szCs w:val="32"/>
    </w:rPr>
  </w:style>
  <w:style w:type="paragraph" w:customStyle="1" w:styleId="KMnadpis3">
    <w:name w:val="KM nadpis 3"/>
    <w:basedOn w:val="Nadpis3"/>
    <w:link w:val="KMnadpis3Char"/>
    <w:qFormat/>
    <w:rsid w:val="00FC7AD6"/>
    <w:pPr>
      <w:numPr>
        <w:numId w:val="14"/>
      </w:numPr>
    </w:pPr>
    <w:rPr>
      <w:rFonts w:ascii="Times New Roman" w:hAnsi="Times New Roman" w:cs="Times New Roman"/>
      <w:b/>
      <w:color w:val="000000" w:themeColor="tex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E75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Mnadpis2Char">
    <w:name w:val="KM nadpis 2 Char"/>
    <w:basedOn w:val="Nadpis2Char"/>
    <w:link w:val="KMnadpis2"/>
    <w:rsid w:val="009B7897"/>
    <w:rPr>
      <w:rFonts w:ascii="Times New Roman" w:eastAsiaTheme="majorEastAsia" w:hAnsi="Times New Roman" w:cstheme="majorBidi"/>
      <w:b/>
      <w:color w:val="2E74B5" w:themeColor="accent1" w:themeShade="BF"/>
      <w:sz w:val="28"/>
      <w:szCs w:val="26"/>
    </w:rPr>
  </w:style>
  <w:style w:type="paragraph" w:customStyle="1" w:styleId="KMnormal">
    <w:name w:val="KM normal"/>
    <w:basedOn w:val="Normln"/>
    <w:link w:val="KMnormalChar"/>
    <w:qFormat/>
    <w:rsid w:val="00573DFE"/>
    <w:pPr>
      <w:spacing w:before="120" w:line="240" w:lineRule="auto"/>
      <w:ind w:left="2098"/>
    </w:pPr>
    <w:rPr>
      <w:rFonts w:ascii="Times New Roman" w:hAnsi="Times New Roman"/>
      <w:sz w:val="24"/>
    </w:rPr>
  </w:style>
  <w:style w:type="character" w:customStyle="1" w:styleId="KMnadpis3Char">
    <w:name w:val="KM nadpis 3 Char"/>
    <w:basedOn w:val="KMnadpis2Char"/>
    <w:link w:val="KMnadpis3"/>
    <w:rsid w:val="00FC7AD6"/>
    <w:rPr>
      <w:rFonts w:ascii="Times New Roman" w:eastAsiaTheme="majorEastAsia" w:hAnsi="Times New Roman" w:cs="Times New Roman"/>
      <w:b/>
      <w:color w:val="000000" w:themeColor="text1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4453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282659"/>
    <w:pPr>
      <w:spacing w:after="100"/>
    </w:pPr>
  </w:style>
  <w:style w:type="character" w:customStyle="1" w:styleId="KMnormalChar">
    <w:name w:val="KM normal Char"/>
    <w:basedOn w:val="Standardnpsmoodstavce"/>
    <w:link w:val="KMnormal"/>
    <w:rsid w:val="00573DFE"/>
    <w:rPr>
      <w:rFonts w:ascii="Times New Roman" w:hAnsi="Times New Roman"/>
      <w:sz w:val="24"/>
    </w:rPr>
  </w:style>
  <w:style w:type="paragraph" w:styleId="Obsah2">
    <w:name w:val="toc 2"/>
    <w:basedOn w:val="Normln"/>
    <w:next w:val="Normln"/>
    <w:autoRedefine/>
    <w:uiPriority w:val="39"/>
    <w:unhideWhenUsed/>
    <w:rsid w:val="00282659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282659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282659"/>
    <w:rPr>
      <w:color w:val="0563C1" w:themeColor="hyperlink"/>
      <w:u w:val="single"/>
    </w:rPr>
  </w:style>
  <w:style w:type="paragraph" w:customStyle="1" w:styleId="body">
    <w:name w:val="! body"/>
    <w:basedOn w:val="Normln"/>
    <w:qFormat/>
    <w:rsid w:val="00282659"/>
    <w:pPr>
      <w:widowControl w:val="0"/>
      <w:suppressAutoHyphens/>
      <w:autoSpaceDE w:val="0"/>
      <w:autoSpaceDN w:val="0"/>
      <w:adjustRightInd w:val="0"/>
      <w:spacing w:after="0" w:line="240" w:lineRule="auto"/>
      <w:ind w:left="454"/>
      <w:jc w:val="both"/>
    </w:pPr>
    <w:rPr>
      <w:rFonts w:ascii="Arial" w:eastAsia="Arial Unicode MS" w:hAnsi="Arial" w:cs="Arial"/>
      <w:kern w:val="1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3461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odstavceitalic">
    <w:name w:val="!odstavce_italic"/>
    <w:basedOn w:val="Normln"/>
    <w:link w:val="odstavceitalicChar"/>
    <w:qFormat/>
    <w:rsid w:val="00841560"/>
    <w:pPr>
      <w:suppressAutoHyphens/>
      <w:spacing w:after="0" w:line="240" w:lineRule="auto"/>
      <w:ind w:left="284"/>
    </w:pPr>
    <w:rPr>
      <w:rFonts w:ascii="Arial" w:eastAsia="Arial Unicode MS" w:hAnsi="Arial" w:cs="Times New Roman"/>
      <w:b/>
      <w:i/>
      <w:kern w:val="1"/>
      <w:sz w:val="16"/>
      <w:szCs w:val="20"/>
      <w:lang w:eastAsia="cs-CZ"/>
    </w:rPr>
  </w:style>
  <w:style w:type="character" w:customStyle="1" w:styleId="odstavceitalicChar">
    <w:name w:val="!odstavce_italic Char"/>
    <w:link w:val="odstavceitalic"/>
    <w:rsid w:val="00841560"/>
    <w:rPr>
      <w:rFonts w:ascii="Arial" w:eastAsia="Arial Unicode MS" w:hAnsi="Arial" w:cs="Times New Roman"/>
      <w:b/>
      <w:i/>
      <w:kern w:val="1"/>
      <w:sz w:val="16"/>
      <w:szCs w:val="20"/>
      <w:lang w:eastAsia="cs-CZ"/>
    </w:rPr>
  </w:style>
  <w:style w:type="paragraph" w:customStyle="1" w:styleId="Default">
    <w:name w:val="Default"/>
    <w:uiPriority w:val="99"/>
    <w:rsid w:val="00896A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39"/>
    <w:rsid w:val="003D4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semiHidden/>
    <w:unhideWhenUsed/>
    <w:rsid w:val="001A4DA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semiHidden/>
    <w:rsid w:val="001A4DA6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96B7C-55E4-40EB-99BD-2040613F2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3028</Words>
  <Characters>17870</Characters>
  <Application>Microsoft Office Word</Application>
  <DocSecurity>0</DocSecurity>
  <Lines>148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Machová Kamila (205057)</dc:creator>
  <cp:keywords/>
  <dc:description/>
  <cp:lastModifiedBy>Jaroslav Pavelka</cp:lastModifiedBy>
  <cp:revision>29</cp:revision>
  <dcterms:created xsi:type="dcterms:W3CDTF">2021-11-15T12:44:00Z</dcterms:created>
  <dcterms:modified xsi:type="dcterms:W3CDTF">2022-01-18T07:51:00Z</dcterms:modified>
</cp:coreProperties>
</file>